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63" w:rsidRDefault="00802563" w:rsidP="0075049A">
      <w:pPr>
        <w:spacing w:after="0" w:line="240" w:lineRule="auto"/>
        <w:jc w:val="right"/>
        <w:rPr>
          <w:sz w:val="24"/>
          <w:szCs w:val="24"/>
        </w:rPr>
      </w:pPr>
    </w:p>
    <w:p w:rsidR="00802563" w:rsidRDefault="00802563" w:rsidP="00802563">
      <w:pPr>
        <w:spacing w:after="0" w:line="240" w:lineRule="auto"/>
        <w:jc w:val="both"/>
        <w:rPr>
          <w:sz w:val="24"/>
          <w:szCs w:val="24"/>
        </w:rPr>
      </w:pPr>
    </w:p>
    <w:p w:rsidR="00802563" w:rsidRDefault="00802563" w:rsidP="00802563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802563" w:rsidRDefault="00802563" w:rsidP="00802563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802563" w:rsidRPr="00C517E9" w:rsidRDefault="00802563" w:rsidP="004F092F">
      <w:pPr>
        <w:spacing w:after="0" w:line="240" w:lineRule="auto"/>
        <w:jc w:val="center"/>
        <w:rPr>
          <w:b/>
          <w:sz w:val="28"/>
          <w:szCs w:val="28"/>
        </w:rPr>
      </w:pPr>
      <w:r w:rsidRPr="00C517E9">
        <w:rPr>
          <w:b/>
          <w:sz w:val="28"/>
          <w:szCs w:val="28"/>
        </w:rPr>
        <w:t xml:space="preserve">Основные положения учетной политики </w:t>
      </w:r>
      <w:r w:rsidR="004F092F" w:rsidRPr="00C517E9">
        <w:rPr>
          <w:b/>
          <w:sz w:val="28"/>
          <w:szCs w:val="28"/>
        </w:rPr>
        <w:t xml:space="preserve">ГБУЗ «Центр крови </w:t>
      </w:r>
      <w:proofErr w:type="spellStart"/>
      <w:r w:rsidR="004F092F" w:rsidRPr="00C517E9">
        <w:rPr>
          <w:b/>
          <w:sz w:val="28"/>
          <w:szCs w:val="28"/>
        </w:rPr>
        <w:t>им.О.К.Гаврилова</w:t>
      </w:r>
      <w:proofErr w:type="spellEnd"/>
      <w:r w:rsidR="004F092F" w:rsidRPr="00C517E9">
        <w:rPr>
          <w:b/>
          <w:sz w:val="28"/>
          <w:szCs w:val="28"/>
        </w:rPr>
        <w:t xml:space="preserve"> ДЗМ»</w:t>
      </w:r>
      <w:r w:rsidRPr="00C517E9">
        <w:rPr>
          <w:b/>
          <w:sz w:val="28"/>
          <w:szCs w:val="28"/>
        </w:rPr>
        <w:t xml:space="preserve"> на 20</w:t>
      </w:r>
      <w:r w:rsidR="004F092F" w:rsidRPr="00C517E9">
        <w:rPr>
          <w:b/>
          <w:sz w:val="28"/>
          <w:szCs w:val="28"/>
        </w:rPr>
        <w:t>22 год</w:t>
      </w:r>
    </w:p>
    <w:p w:rsidR="00802563" w:rsidRDefault="00802563" w:rsidP="008025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утверждены</w:t>
      </w:r>
      <w:proofErr w:type="gramEnd"/>
      <w:r>
        <w:rPr>
          <w:sz w:val="24"/>
          <w:szCs w:val="24"/>
        </w:rPr>
        <w:t xml:space="preserve"> Приказом от </w:t>
      </w:r>
      <w:r w:rsidR="00C517E9">
        <w:rPr>
          <w:sz w:val="24"/>
          <w:szCs w:val="24"/>
        </w:rPr>
        <w:t xml:space="preserve">30.12.2021 </w:t>
      </w:r>
      <w:r>
        <w:rPr>
          <w:sz w:val="24"/>
          <w:szCs w:val="24"/>
        </w:rPr>
        <w:t>№</w:t>
      </w:r>
      <w:r w:rsidR="00C517E9">
        <w:rPr>
          <w:sz w:val="24"/>
          <w:szCs w:val="24"/>
        </w:rPr>
        <w:t>184</w:t>
      </w:r>
      <w:r>
        <w:rPr>
          <w:sz w:val="24"/>
          <w:szCs w:val="24"/>
        </w:rPr>
        <w:t>)</w:t>
      </w:r>
    </w:p>
    <w:p w:rsidR="00FB0F60" w:rsidRDefault="00FB0F60" w:rsidP="00802563">
      <w:pPr>
        <w:spacing w:after="0" w:line="240" w:lineRule="auto"/>
        <w:jc w:val="center"/>
        <w:rPr>
          <w:sz w:val="24"/>
          <w:szCs w:val="24"/>
        </w:rPr>
      </w:pPr>
    </w:p>
    <w:p w:rsidR="00802563" w:rsidRDefault="00802563" w:rsidP="00802563">
      <w:pPr>
        <w:spacing w:after="0" w:line="240" w:lineRule="auto"/>
        <w:jc w:val="both"/>
        <w:rPr>
          <w:sz w:val="24"/>
          <w:szCs w:val="24"/>
        </w:rPr>
      </w:pPr>
    </w:p>
    <w:p w:rsidR="00891C92" w:rsidRDefault="00802563" w:rsidP="00833801">
      <w:pPr>
        <w:pStyle w:val="a3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 w:rsidRPr="00891C92">
        <w:rPr>
          <w:b/>
          <w:sz w:val="24"/>
          <w:szCs w:val="24"/>
        </w:rPr>
        <w:t>Информация об организационно-правовой форме субъекта учета</w:t>
      </w:r>
    </w:p>
    <w:p w:rsidR="00891C92" w:rsidRDefault="00802563" w:rsidP="00833801">
      <w:pPr>
        <w:spacing w:after="0" w:line="240" w:lineRule="auto"/>
        <w:ind w:left="50"/>
        <w:jc w:val="center"/>
        <w:rPr>
          <w:b/>
          <w:sz w:val="24"/>
          <w:szCs w:val="24"/>
        </w:rPr>
      </w:pPr>
      <w:r w:rsidRPr="00891C92">
        <w:rPr>
          <w:b/>
          <w:sz w:val="24"/>
          <w:szCs w:val="24"/>
        </w:rPr>
        <w:t>с указанием перечня документов, на о</w:t>
      </w:r>
      <w:r w:rsidR="00891C92">
        <w:rPr>
          <w:b/>
          <w:sz w:val="24"/>
          <w:szCs w:val="24"/>
        </w:rPr>
        <w:t>сновании которых разрабатываются</w:t>
      </w:r>
    </w:p>
    <w:p w:rsidR="00802563" w:rsidRPr="00891C92" w:rsidRDefault="00802563" w:rsidP="00833801">
      <w:pPr>
        <w:spacing w:after="0" w:line="240" w:lineRule="auto"/>
        <w:ind w:left="50"/>
        <w:jc w:val="center"/>
        <w:rPr>
          <w:b/>
          <w:sz w:val="24"/>
          <w:szCs w:val="24"/>
        </w:rPr>
      </w:pPr>
      <w:r w:rsidRPr="00891C92">
        <w:rPr>
          <w:b/>
          <w:sz w:val="24"/>
          <w:szCs w:val="24"/>
        </w:rPr>
        <w:t>документы учетной политики.</w:t>
      </w:r>
    </w:p>
    <w:p w:rsidR="00891C92" w:rsidRDefault="00891C92" w:rsidP="007F6680">
      <w:pPr>
        <w:pStyle w:val="a3"/>
        <w:spacing w:after="0" w:line="240" w:lineRule="auto"/>
        <w:rPr>
          <w:b/>
          <w:sz w:val="24"/>
          <w:szCs w:val="24"/>
        </w:rPr>
      </w:pPr>
    </w:p>
    <w:p w:rsidR="00A55532" w:rsidRDefault="00891C92" w:rsidP="007F6680">
      <w:pPr>
        <w:rPr>
          <w:sz w:val="24"/>
          <w:szCs w:val="24"/>
        </w:rPr>
      </w:pPr>
      <w:r w:rsidRPr="00A55532">
        <w:rPr>
          <w:sz w:val="24"/>
          <w:szCs w:val="24"/>
        </w:rPr>
        <w:t>О</w:t>
      </w:r>
      <w:r w:rsidR="007F6680">
        <w:rPr>
          <w:sz w:val="24"/>
          <w:szCs w:val="24"/>
        </w:rPr>
        <w:t>рг</w:t>
      </w:r>
      <w:r w:rsidRPr="00A55532">
        <w:rPr>
          <w:sz w:val="24"/>
          <w:szCs w:val="24"/>
        </w:rPr>
        <w:t xml:space="preserve">анизация ведения бюджетного </w:t>
      </w:r>
      <w:r w:rsidR="00112075">
        <w:rPr>
          <w:sz w:val="24"/>
          <w:szCs w:val="24"/>
        </w:rPr>
        <w:t xml:space="preserve">(бухгалтерского) </w:t>
      </w:r>
      <w:r w:rsidRPr="00A55532">
        <w:rPr>
          <w:sz w:val="24"/>
          <w:szCs w:val="24"/>
        </w:rPr>
        <w:t>учета и</w:t>
      </w:r>
      <w:r w:rsidR="00A55532">
        <w:rPr>
          <w:sz w:val="24"/>
          <w:szCs w:val="24"/>
        </w:rPr>
        <w:t xml:space="preserve">  формирования </w:t>
      </w:r>
      <w:r w:rsidRPr="00A55532">
        <w:rPr>
          <w:sz w:val="24"/>
          <w:szCs w:val="24"/>
        </w:rPr>
        <w:t xml:space="preserve"> бюджетной </w:t>
      </w:r>
      <w:r w:rsidR="00112075">
        <w:rPr>
          <w:sz w:val="24"/>
          <w:szCs w:val="24"/>
        </w:rPr>
        <w:t xml:space="preserve">(бухгалтерской) </w:t>
      </w:r>
      <w:r w:rsidRPr="00A55532">
        <w:rPr>
          <w:sz w:val="24"/>
          <w:szCs w:val="24"/>
        </w:rPr>
        <w:t xml:space="preserve">отчетности </w:t>
      </w:r>
      <w:r w:rsidR="00A55532">
        <w:rPr>
          <w:sz w:val="24"/>
          <w:szCs w:val="24"/>
        </w:rPr>
        <w:t>регламентируется требованиями Федерального закона               от 6 декабря 2011 г. №  402 – ФЗ «О бухгалтерском учете» (далее – Закон № 402-ФЗ)            и следующих приказов Министерства финансов Российской Федерации:</w:t>
      </w:r>
    </w:p>
    <w:p w:rsidR="00802563" w:rsidRDefault="00A55532" w:rsidP="007F66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от </w:t>
      </w:r>
      <w:r w:rsidR="001133B5">
        <w:rPr>
          <w:sz w:val="24"/>
          <w:szCs w:val="24"/>
        </w:rPr>
        <w:t xml:space="preserve">01.12.2010  № 157н «Об утверждении Единого плана </w:t>
      </w:r>
      <w:r w:rsidR="007F6680">
        <w:rPr>
          <w:sz w:val="24"/>
          <w:szCs w:val="24"/>
        </w:rPr>
        <w:t xml:space="preserve">счетов бухгалтерского учета   </w:t>
      </w:r>
      <w:r w:rsidR="001133B5">
        <w:rPr>
          <w:sz w:val="24"/>
          <w:szCs w:val="24"/>
        </w:rPr>
        <w:t xml:space="preserve">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</w:t>
      </w:r>
      <w:r w:rsidR="007F6680">
        <w:rPr>
          <w:sz w:val="24"/>
          <w:szCs w:val="24"/>
        </w:rPr>
        <w:t xml:space="preserve">ии по его применению» (далее - </w:t>
      </w:r>
      <w:r w:rsidR="001133B5">
        <w:rPr>
          <w:sz w:val="24"/>
          <w:szCs w:val="24"/>
        </w:rPr>
        <w:t xml:space="preserve">Инструкция № 157н);                     </w:t>
      </w:r>
      <w:r w:rsidR="00E17DD5">
        <w:rPr>
          <w:sz w:val="24"/>
          <w:szCs w:val="24"/>
        </w:rPr>
        <w:t xml:space="preserve">                              </w:t>
      </w:r>
      <w:r w:rsidR="003871A3">
        <w:rPr>
          <w:sz w:val="24"/>
          <w:szCs w:val="24"/>
        </w:rPr>
        <w:t>-  от 16.12.2010  № 174н «Об утверждении Плана счетов бухгалтерского учета бюджетных учреждений и Инструкции по его применению» (далее – Инструкция № 174н);</w:t>
      </w:r>
      <w:proofErr w:type="gramEnd"/>
      <w:r w:rsidR="003871A3">
        <w:rPr>
          <w:sz w:val="24"/>
          <w:szCs w:val="24"/>
        </w:rPr>
        <w:t xml:space="preserve">                  или                                                                                                                                                                             - от 31.12.2016 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</w:t>
      </w:r>
      <w:r w:rsidR="00721F92">
        <w:rPr>
          <w:sz w:val="24"/>
          <w:szCs w:val="24"/>
        </w:rPr>
        <w:t>государственного сектора» (далее – СГС «Концептуальные основы» и иными федеральными стандартами бухгалтерского учета д</w:t>
      </w:r>
      <w:r w:rsidR="007F6680">
        <w:rPr>
          <w:sz w:val="24"/>
          <w:szCs w:val="24"/>
        </w:rPr>
        <w:t xml:space="preserve">ля организаций государственного </w:t>
      </w:r>
      <w:r w:rsidR="00721F92">
        <w:rPr>
          <w:sz w:val="24"/>
          <w:szCs w:val="24"/>
        </w:rPr>
        <w:t xml:space="preserve">сектора;                                                                                                                          - </w:t>
      </w:r>
      <w:r w:rsidR="00BC0CC2">
        <w:rPr>
          <w:sz w:val="24"/>
          <w:szCs w:val="24"/>
        </w:rPr>
        <w:t xml:space="preserve">от 30.03.2015 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      </w:t>
      </w:r>
    </w:p>
    <w:p w:rsidR="001C2E97" w:rsidRDefault="001C2E97" w:rsidP="007F6680">
      <w:pPr>
        <w:rPr>
          <w:sz w:val="24"/>
          <w:szCs w:val="24"/>
        </w:rPr>
      </w:pPr>
    </w:p>
    <w:p w:rsidR="001C2E97" w:rsidRPr="00DF2C09" w:rsidRDefault="001C2E97" w:rsidP="00833801">
      <w:pPr>
        <w:pStyle w:val="a3"/>
        <w:numPr>
          <w:ilvl w:val="0"/>
          <w:numId w:val="3"/>
        </w:numPr>
        <w:spacing w:line="240" w:lineRule="auto"/>
        <w:ind w:left="50"/>
        <w:jc w:val="center"/>
        <w:rPr>
          <w:b/>
          <w:sz w:val="24"/>
          <w:szCs w:val="24"/>
        </w:rPr>
      </w:pPr>
      <w:r w:rsidRPr="00DF2C09">
        <w:rPr>
          <w:b/>
          <w:sz w:val="24"/>
          <w:szCs w:val="24"/>
        </w:rPr>
        <w:t xml:space="preserve">Осуществление организации ведения </w:t>
      </w:r>
      <w:r w:rsidR="00DF2C09">
        <w:rPr>
          <w:b/>
          <w:sz w:val="24"/>
          <w:szCs w:val="24"/>
        </w:rPr>
        <w:t>бюджетного</w:t>
      </w:r>
      <w:r w:rsidRPr="00DF2C09">
        <w:rPr>
          <w:b/>
          <w:sz w:val="24"/>
          <w:szCs w:val="24"/>
        </w:rPr>
        <w:t xml:space="preserve"> </w:t>
      </w:r>
      <w:r w:rsidR="0012714D" w:rsidRPr="0012714D">
        <w:rPr>
          <w:b/>
          <w:sz w:val="24"/>
          <w:szCs w:val="24"/>
        </w:rPr>
        <w:t>(бухгалтерского)</w:t>
      </w:r>
      <w:r w:rsidR="0012714D">
        <w:rPr>
          <w:sz w:val="24"/>
          <w:szCs w:val="24"/>
        </w:rPr>
        <w:t xml:space="preserve"> </w:t>
      </w:r>
      <w:r w:rsidRPr="00DF2C09">
        <w:rPr>
          <w:b/>
          <w:sz w:val="24"/>
          <w:szCs w:val="24"/>
        </w:rPr>
        <w:t>учета.</w:t>
      </w:r>
    </w:p>
    <w:p w:rsidR="007F6680" w:rsidRDefault="003604B7" w:rsidP="007F6680">
      <w:pPr>
        <w:spacing w:line="240" w:lineRule="auto"/>
        <w:ind w:left="50"/>
        <w:rPr>
          <w:sz w:val="24"/>
          <w:szCs w:val="24"/>
        </w:rPr>
      </w:pPr>
      <w:r>
        <w:rPr>
          <w:sz w:val="24"/>
          <w:szCs w:val="24"/>
        </w:rPr>
        <w:t>Организация ведения бюджетного</w:t>
      </w:r>
      <w:r w:rsidR="00A61E0F">
        <w:rPr>
          <w:sz w:val="24"/>
          <w:szCs w:val="24"/>
        </w:rPr>
        <w:t xml:space="preserve"> </w:t>
      </w:r>
      <w:r w:rsidR="00086686">
        <w:rPr>
          <w:sz w:val="24"/>
          <w:szCs w:val="24"/>
        </w:rPr>
        <w:t xml:space="preserve">(бухгалтерского </w:t>
      </w:r>
      <w:r>
        <w:rPr>
          <w:sz w:val="24"/>
          <w:szCs w:val="24"/>
        </w:rPr>
        <w:t>учета</w:t>
      </w:r>
      <w:r w:rsidR="00086686">
        <w:rPr>
          <w:sz w:val="24"/>
          <w:szCs w:val="24"/>
        </w:rPr>
        <w:t>)</w:t>
      </w:r>
      <w:r>
        <w:rPr>
          <w:sz w:val="24"/>
          <w:szCs w:val="24"/>
        </w:rPr>
        <w:t xml:space="preserve"> возлагается на главного бухгалтера.</w:t>
      </w:r>
      <w:r w:rsidR="00A61E0F">
        <w:rPr>
          <w:sz w:val="24"/>
          <w:szCs w:val="24"/>
        </w:rPr>
        <w:t xml:space="preserve"> </w:t>
      </w:r>
    </w:p>
    <w:p w:rsidR="005A582B" w:rsidRPr="00CE6A0D" w:rsidRDefault="005A582B" w:rsidP="00833801">
      <w:pPr>
        <w:pStyle w:val="a3"/>
        <w:numPr>
          <w:ilvl w:val="0"/>
          <w:numId w:val="3"/>
        </w:numPr>
        <w:spacing w:line="240" w:lineRule="auto"/>
        <w:ind w:left="50"/>
        <w:jc w:val="center"/>
        <w:rPr>
          <w:b/>
          <w:sz w:val="24"/>
          <w:szCs w:val="24"/>
        </w:rPr>
      </w:pPr>
      <w:r w:rsidRPr="00CE6A0D">
        <w:rPr>
          <w:b/>
          <w:sz w:val="24"/>
          <w:szCs w:val="24"/>
        </w:rPr>
        <w:t>Форма ведения бюджетного учета</w:t>
      </w:r>
      <w:r w:rsidR="00086686" w:rsidRPr="00CE6A0D">
        <w:rPr>
          <w:b/>
          <w:sz w:val="24"/>
          <w:szCs w:val="24"/>
        </w:rPr>
        <w:t xml:space="preserve"> (бухгалтерского учета)</w:t>
      </w:r>
      <w:proofErr w:type="gramStart"/>
      <w:r w:rsidRPr="00CE6A0D">
        <w:rPr>
          <w:b/>
          <w:sz w:val="24"/>
          <w:szCs w:val="24"/>
        </w:rPr>
        <w:t>,ф</w:t>
      </w:r>
      <w:proofErr w:type="gramEnd"/>
      <w:r w:rsidRPr="00CE6A0D">
        <w:rPr>
          <w:b/>
          <w:sz w:val="24"/>
          <w:szCs w:val="24"/>
        </w:rPr>
        <w:t>ормирования бюджетной</w:t>
      </w:r>
      <w:r w:rsidR="00A64A18" w:rsidRPr="00CE6A0D">
        <w:rPr>
          <w:b/>
          <w:sz w:val="24"/>
          <w:szCs w:val="24"/>
        </w:rPr>
        <w:t xml:space="preserve"> </w:t>
      </w:r>
      <w:r w:rsidR="00086686" w:rsidRPr="00CE6A0D">
        <w:rPr>
          <w:b/>
          <w:sz w:val="24"/>
          <w:szCs w:val="24"/>
        </w:rPr>
        <w:t xml:space="preserve">(бухгалтерской) </w:t>
      </w:r>
      <w:r w:rsidRPr="00CE6A0D">
        <w:rPr>
          <w:b/>
          <w:sz w:val="24"/>
          <w:szCs w:val="24"/>
        </w:rPr>
        <w:t>отчетности  и</w:t>
      </w:r>
      <w:r w:rsidR="00A64A18" w:rsidRPr="00CE6A0D">
        <w:rPr>
          <w:b/>
          <w:sz w:val="24"/>
          <w:szCs w:val="24"/>
        </w:rPr>
        <w:t xml:space="preserve"> </w:t>
      </w:r>
      <w:r w:rsidRPr="00CE6A0D">
        <w:rPr>
          <w:b/>
          <w:sz w:val="24"/>
          <w:szCs w:val="24"/>
        </w:rPr>
        <w:t>правила документооборота.</w:t>
      </w:r>
    </w:p>
    <w:p w:rsidR="00E8043C" w:rsidRDefault="00E8043C" w:rsidP="00833801">
      <w:pPr>
        <w:pStyle w:val="a3"/>
        <w:spacing w:line="240" w:lineRule="auto"/>
        <w:ind w:left="410"/>
        <w:jc w:val="center"/>
        <w:rPr>
          <w:b/>
          <w:sz w:val="24"/>
          <w:szCs w:val="24"/>
        </w:rPr>
      </w:pPr>
    </w:p>
    <w:p w:rsidR="00E8043C" w:rsidRDefault="00E8043C" w:rsidP="007F6680">
      <w:pPr>
        <w:spacing w:line="240" w:lineRule="auto"/>
        <w:rPr>
          <w:sz w:val="24"/>
          <w:szCs w:val="24"/>
        </w:rPr>
      </w:pPr>
      <w:r w:rsidRPr="00F95AE5">
        <w:rPr>
          <w:sz w:val="24"/>
          <w:szCs w:val="24"/>
        </w:rPr>
        <w:lastRenderedPageBreak/>
        <w:t>Организация ведения бюджетного</w:t>
      </w:r>
      <w:r w:rsidR="00086686">
        <w:rPr>
          <w:sz w:val="24"/>
          <w:szCs w:val="24"/>
        </w:rPr>
        <w:t xml:space="preserve"> (бухгалтерского) </w:t>
      </w:r>
      <w:r w:rsidRPr="00F95AE5">
        <w:rPr>
          <w:sz w:val="24"/>
          <w:szCs w:val="24"/>
        </w:rPr>
        <w:t xml:space="preserve">учета </w:t>
      </w:r>
      <w:r w:rsidR="00F95AE5" w:rsidRPr="00F95AE5">
        <w:rPr>
          <w:sz w:val="24"/>
          <w:szCs w:val="24"/>
        </w:rPr>
        <w:t>ведется автоматизированным способом на базе универсальной</w:t>
      </w:r>
      <w:r w:rsidR="00F95AE5">
        <w:rPr>
          <w:sz w:val="24"/>
          <w:szCs w:val="24"/>
        </w:rPr>
        <w:t xml:space="preserve"> автоматизированной системы бюджетного учета (далее </w:t>
      </w:r>
      <w:r w:rsidR="002D1128">
        <w:rPr>
          <w:sz w:val="24"/>
          <w:szCs w:val="24"/>
        </w:rPr>
        <w:t>–</w:t>
      </w:r>
      <w:r w:rsidR="00F95AE5">
        <w:rPr>
          <w:sz w:val="24"/>
          <w:szCs w:val="24"/>
        </w:rPr>
        <w:t xml:space="preserve"> УАИС</w:t>
      </w:r>
      <w:r w:rsidR="002D1128">
        <w:rPr>
          <w:sz w:val="24"/>
          <w:szCs w:val="24"/>
        </w:rPr>
        <w:t xml:space="preserve"> Бюджетный учет/ СКУУ ЕМИАС/) на платформе </w:t>
      </w:r>
      <w:r w:rsidR="003928C6">
        <w:rPr>
          <w:sz w:val="24"/>
          <w:szCs w:val="24"/>
        </w:rPr>
        <w:t>«</w:t>
      </w:r>
      <w:r w:rsidR="002D1128">
        <w:rPr>
          <w:sz w:val="24"/>
          <w:szCs w:val="24"/>
        </w:rPr>
        <w:t>Парус</w:t>
      </w:r>
      <w:r w:rsidR="003928C6">
        <w:rPr>
          <w:sz w:val="24"/>
          <w:szCs w:val="24"/>
        </w:rPr>
        <w:t>».</w:t>
      </w:r>
    </w:p>
    <w:p w:rsidR="00246BB7" w:rsidRPr="00C06C86" w:rsidRDefault="00246BB7" w:rsidP="007F6680">
      <w:pPr>
        <w:spacing w:line="240" w:lineRule="auto"/>
        <w:rPr>
          <w:sz w:val="24"/>
          <w:szCs w:val="24"/>
        </w:rPr>
      </w:pPr>
      <w:proofErr w:type="gramStart"/>
      <w:r w:rsidRPr="00C06C86">
        <w:rPr>
          <w:sz w:val="24"/>
          <w:szCs w:val="24"/>
        </w:rPr>
        <w:t xml:space="preserve">Субъект учета формирует и представляет годовую, квартальную и месячную отчетность </w:t>
      </w:r>
      <w:r w:rsidR="00C06C86" w:rsidRPr="00C06C86">
        <w:rPr>
          <w:sz w:val="24"/>
          <w:szCs w:val="24"/>
        </w:rPr>
        <w:t xml:space="preserve">об исполнении бюджетов </w:t>
      </w:r>
      <w:r w:rsidRPr="00C06C86">
        <w:rPr>
          <w:sz w:val="24"/>
          <w:szCs w:val="24"/>
        </w:rPr>
        <w:t>бюджетной системы Российской Федерации, бухгалтерскую отчетность государственных (муниципальных) бю</w:t>
      </w:r>
      <w:r w:rsidR="00E17F53">
        <w:rPr>
          <w:sz w:val="24"/>
          <w:szCs w:val="24"/>
        </w:rPr>
        <w:t>джетных и автономных учреждений</w:t>
      </w:r>
      <w:r w:rsidRPr="00C06C86">
        <w:rPr>
          <w:sz w:val="24"/>
          <w:szCs w:val="24"/>
        </w:rPr>
        <w:t>, а также иную регламентированную отчетность в порядке и сроки, установленные законод</w:t>
      </w:r>
      <w:r w:rsidR="00C06C86">
        <w:rPr>
          <w:sz w:val="24"/>
          <w:szCs w:val="24"/>
        </w:rPr>
        <w:t xml:space="preserve">ательством Российской Федерации, </w:t>
      </w:r>
      <w:r w:rsidRPr="00C06C86">
        <w:rPr>
          <w:sz w:val="24"/>
          <w:szCs w:val="24"/>
        </w:rPr>
        <w:t>приказом Департамент</w:t>
      </w:r>
      <w:r w:rsidR="00C06C86">
        <w:rPr>
          <w:sz w:val="24"/>
          <w:szCs w:val="24"/>
        </w:rPr>
        <w:t xml:space="preserve">а финансов города Москвы, </w:t>
      </w:r>
      <w:r w:rsidRPr="00C06C86">
        <w:rPr>
          <w:sz w:val="24"/>
          <w:szCs w:val="24"/>
        </w:rPr>
        <w:t>приказом органа исполнительной власти, в чьей подведомств</w:t>
      </w:r>
      <w:r w:rsidR="00C06C86">
        <w:rPr>
          <w:sz w:val="24"/>
          <w:szCs w:val="24"/>
        </w:rPr>
        <w:t>енности находится субъект учета</w:t>
      </w:r>
      <w:r w:rsidRPr="00C06C86">
        <w:rPr>
          <w:sz w:val="24"/>
          <w:szCs w:val="24"/>
        </w:rPr>
        <w:t>.</w:t>
      </w:r>
      <w:proofErr w:type="gramEnd"/>
    </w:p>
    <w:p w:rsidR="000B4405" w:rsidRPr="007F6680" w:rsidRDefault="00793894" w:rsidP="007F6680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Бюджетная</w:t>
      </w:r>
      <w:r w:rsidR="00D0665C">
        <w:rPr>
          <w:sz w:val="24"/>
          <w:szCs w:val="24"/>
        </w:rPr>
        <w:t xml:space="preserve"> </w:t>
      </w:r>
      <w:r w:rsidR="00621F45" w:rsidRPr="00621F45">
        <w:rPr>
          <w:sz w:val="24"/>
          <w:szCs w:val="24"/>
        </w:rPr>
        <w:t>(бухгалтерская)</w:t>
      </w:r>
      <w:r w:rsidR="00621F45">
        <w:rPr>
          <w:sz w:val="24"/>
          <w:szCs w:val="24"/>
        </w:rPr>
        <w:t xml:space="preserve"> </w:t>
      </w:r>
      <w:r>
        <w:rPr>
          <w:sz w:val="24"/>
          <w:szCs w:val="24"/>
        </w:rPr>
        <w:t>отчетность, а также иная регламентированная отчетность представляется субъектом отчетности соответствующим пользователям отчетности в  электронном</w:t>
      </w:r>
      <w:r w:rsidR="007F6680">
        <w:rPr>
          <w:sz w:val="24"/>
          <w:szCs w:val="24"/>
        </w:rPr>
        <w:t xml:space="preserve"> виде посредством </w:t>
      </w:r>
      <w:r>
        <w:rPr>
          <w:sz w:val="24"/>
          <w:szCs w:val="24"/>
        </w:rPr>
        <w:t>модуля «Консолидированная бюджетная отчетность»  функциональной подсистемы «Учетные модули» информационной системы «Автоматизированная информационная система  управления  бюджетным процессом, первая очередь Департамент финансов города Москвы.</w:t>
      </w:r>
      <w:r w:rsidR="000B2B7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Модернизированная</w:t>
      </w:r>
      <w:proofErr w:type="gramEnd"/>
      <w:r>
        <w:rPr>
          <w:sz w:val="24"/>
          <w:szCs w:val="24"/>
        </w:rPr>
        <w:t xml:space="preserve">» с применением усиленных квалифицированных   электронных  подписей уполномоченных лиц в соответствии с требованиями, </w:t>
      </w:r>
      <w:r w:rsidR="00107E44">
        <w:rPr>
          <w:sz w:val="24"/>
          <w:szCs w:val="24"/>
        </w:rPr>
        <w:t xml:space="preserve"> установленными приказом Департамента финансов города Москвы, органа исполнительной власти, в чьей подведомственности находится субъект учета.</w:t>
      </w:r>
      <w:r w:rsidR="006E3F1F">
        <w:rPr>
          <w:sz w:val="24"/>
          <w:szCs w:val="24"/>
        </w:rPr>
        <w:t xml:space="preserve"> </w:t>
      </w:r>
      <w:r w:rsidR="000B4405">
        <w:rPr>
          <w:sz w:val="24"/>
          <w:szCs w:val="24"/>
        </w:rPr>
        <w:t>При оформлении фактов хозяйственной  жизни применяются унифицированные формы первичных учетных документов, в соответствии с Приказом</w:t>
      </w:r>
      <w:r w:rsidR="001C6C93">
        <w:rPr>
          <w:sz w:val="24"/>
          <w:szCs w:val="24"/>
        </w:rPr>
        <w:t xml:space="preserve"> № 52н.  </w:t>
      </w:r>
      <w:r w:rsidR="000B4405">
        <w:rPr>
          <w:sz w:val="24"/>
          <w:szCs w:val="24"/>
        </w:rPr>
        <w:t xml:space="preserve">  При</w:t>
      </w:r>
      <w:r w:rsidR="00BF0790">
        <w:rPr>
          <w:sz w:val="24"/>
          <w:szCs w:val="24"/>
        </w:rPr>
        <w:t xml:space="preserve"> оформлении фактов хозяйственной жизни, по которым не предусмотрены типовые формы первичных учетных документов, применяются формы, установленные нормативными правовыми актами и локальными актами </w:t>
      </w:r>
      <w:r w:rsidR="001C6C93">
        <w:rPr>
          <w:sz w:val="24"/>
          <w:szCs w:val="24"/>
        </w:rPr>
        <w:t>субъекта учета</w:t>
      </w:r>
      <w:r w:rsidR="00BF0790">
        <w:rPr>
          <w:sz w:val="24"/>
          <w:szCs w:val="24"/>
        </w:rPr>
        <w:t>, содержащие обязательные реквизиты, указанные в  Законе № 402 – ФЗ и в СГС «Концептуальные основы».</w:t>
      </w:r>
      <w:r w:rsidR="00E87D8F">
        <w:rPr>
          <w:sz w:val="24"/>
          <w:szCs w:val="24"/>
        </w:rPr>
        <w:t xml:space="preserve">   Электронный документооборот ведется с использованием телекоммуникационных  каналов связи и усиленной квалифицированной электронной подписи</w:t>
      </w:r>
      <w:r w:rsidR="001C6C93">
        <w:rPr>
          <w:sz w:val="24"/>
          <w:szCs w:val="24"/>
        </w:rPr>
        <w:t xml:space="preserve">. </w:t>
      </w:r>
      <w:r w:rsidR="00E87D8F">
        <w:rPr>
          <w:sz w:val="24"/>
          <w:szCs w:val="24"/>
        </w:rPr>
        <w:t xml:space="preserve"> Порядок  документооборота первичных учетных документов, необходимых для отражения в учете финансово-хозяйственных операций, установлен Графиком документооборота первичной учетной документации.  </w:t>
      </w:r>
      <w:proofErr w:type="gramStart"/>
      <w:r w:rsidR="00E87D8F">
        <w:rPr>
          <w:sz w:val="24"/>
          <w:szCs w:val="24"/>
        </w:rPr>
        <w:t>Контроль за</w:t>
      </w:r>
      <w:proofErr w:type="gramEnd"/>
      <w:r w:rsidR="00E87D8F">
        <w:rPr>
          <w:sz w:val="24"/>
          <w:szCs w:val="24"/>
        </w:rPr>
        <w:t xml:space="preserve"> соблюдением графика документооборота осуществляется </w:t>
      </w:r>
      <w:r w:rsidR="001C6C93">
        <w:rPr>
          <w:sz w:val="24"/>
          <w:szCs w:val="24"/>
        </w:rPr>
        <w:t>руководителем субъекта учета</w:t>
      </w:r>
      <w:r w:rsidR="00E87D8F">
        <w:rPr>
          <w:sz w:val="24"/>
          <w:szCs w:val="24"/>
        </w:rPr>
        <w:t xml:space="preserve"> и сотрудниками субъекта учета.</w:t>
      </w:r>
      <w:r w:rsidR="000630D9">
        <w:rPr>
          <w:sz w:val="24"/>
          <w:szCs w:val="24"/>
        </w:rPr>
        <w:t xml:space="preserve">  Первичные документы, поступающие субъекту учета, являются основанием для отражения хозяйственных операций в бюджетном</w:t>
      </w:r>
      <w:r w:rsidR="001C6C93">
        <w:rPr>
          <w:sz w:val="24"/>
          <w:szCs w:val="24"/>
        </w:rPr>
        <w:t xml:space="preserve"> </w:t>
      </w:r>
      <w:r w:rsidR="000630D9">
        <w:rPr>
          <w:sz w:val="24"/>
          <w:szCs w:val="24"/>
        </w:rPr>
        <w:t xml:space="preserve">учете субъекта учета.                                                                                                                                                         При смене руководителя  субъекта учета, уполномоченного на право подписи документов, на которых в соответствии с законодательством требуется наличие подписи главного бухгалтера, производится передача документов бухгалтерской службы, </w:t>
      </w:r>
      <w:r w:rsidR="000A2005" w:rsidRPr="000A2005">
        <w:rPr>
          <w:sz w:val="24"/>
          <w:szCs w:val="24"/>
        </w:rPr>
        <w:t xml:space="preserve">печатей и штампов, сертификатов электронной </w:t>
      </w:r>
      <w:r w:rsidR="00782EB0">
        <w:rPr>
          <w:sz w:val="24"/>
          <w:szCs w:val="24"/>
        </w:rPr>
        <w:t xml:space="preserve">подписи по Акту приема – передачи дел.                                     </w:t>
      </w:r>
      <w:r w:rsidR="00782EB0" w:rsidRPr="007F6680">
        <w:rPr>
          <w:i/>
          <w:sz w:val="24"/>
          <w:szCs w:val="24"/>
        </w:rPr>
        <w:t xml:space="preserve"> </w:t>
      </w:r>
    </w:p>
    <w:p w:rsidR="00802563" w:rsidRDefault="00802563" w:rsidP="007F6680">
      <w:pPr>
        <w:pStyle w:val="a3"/>
        <w:spacing w:after="0" w:line="240" w:lineRule="auto"/>
        <w:rPr>
          <w:sz w:val="24"/>
          <w:szCs w:val="24"/>
        </w:rPr>
      </w:pPr>
    </w:p>
    <w:p w:rsidR="002C3DEB" w:rsidRDefault="002C3DEB" w:rsidP="00833801">
      <w:pPr>
        <w:pStyle w:val="a3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 w:rsidRPr="002C3DEB">
        <w:rPr>
          <w:b/>
          <w:sz w:val="24"/>
          <w:szCs w:val="24"/>
        </w:rPr>
        <w:t>Сведения об особенностях ведения (бухгалтерского) учета.</w:t>
      </w:r>
    </w:p>
    <w:p w:rsidR="002C3DEB" w:rsidRDefault="002C3DEB" w:rsidP="007F6680">
      <w:pPr>
        <w:spacing w:after="0" w:line="240" w:lineRule="auto"/>
        <w:rPr>
          <w:b/>
          <w:sz w:val="24"/>
          <w:szCs w:val="24"/>
        </w:rPr>
      </w:pPr>
    </w:p>
    <w:p w:rsidR="0075049A" w:rsidRDefault="002C3DEB" w:rsidP="007F6680">
      <w:pPr>
        <w:spacing w:after="0" w:line="240" w:lineRule="auto"/>
        <w:rPr>
          <w:sz w:val="24"/>
          <w:szCs w:val="24"/>
        </w:rPr>
      </w:pPr>
      <w:r w:rsidRPr="002C3DEB">
        <w:rPr>
          <w:sz w:val="24"/>
          <w:szCs w:val="24"/>
        </w:rPr>
        <w:t xml:space="preserve">Рабочий план счетов </w:t>
      </w:r>
      <w:r>
        <w:rPr>
          <w:sz w:val="24"/>
          <w:szCs w:val="24"/>
        </w:rPr>
        <w:t>бюджетного учета разработан в соответствии с  Инструкциями            № 157н, 174н.</w:t>
      </w:r>
    </w:p>
    <w:p w:rsidR="007F6680" w:rsidRDefault="007F6680" w:rsidP="007F6680">
      <w:pPr>
        <w:spacing w:after="0" w:line="240" w:lineRule="auto"/>
        <w:rPr>
          <w:sz w:val="24"/>
          <w:szCs w:val="24"/>
        </w:rPr>
      </w:pPr>
    </w:p>
    <w:p w:rsidR="006A0431" w:rsidRDefault="006A0431" w:rsidP="007F6680">
      <w:pPr>
        <w:spacing w:after="0" w:line="240" w:lineRule="auto"/>
        <w:rPr>
          <w:sz w:val="24"/>
          <w:szCs w:val="24"/>
        </w:rPr>
      </w:pPr>
    </w:p>
    <w:p w:rsidR="006A0431" w:rsidRDefault="006A0431" w:rsidP="007F6680">
      <w:pPr>
        <w:spacing w:after="0" w:line="240" w:lineRule="auto"/>
        <w:rPr>
          <w:b/>
          <w:sz w:val="24"/>
          <w:szCs w:val="24"/>
        </w:rPr>
      </w:pPr>
      <w:r w:rsidRPr="006A0431">
        <w:rPr>
          <w:b/>
          <w:sz w:val="24"/>
          <w:szCs w:val="24"/>
        </w:rPr>
        <w:t xml:space="preserve">                                   Основные средства/амортизация</w:t>
      </w:r>
    </w:p>
    <w:p w:rsidR="006A0431" w:rsidRDefault="006A0431" w:rsidP="007F6680">
      <w:pPr>
        <w:spacing w:after="0" w:line="240" w:lineRule="auto"/>
        <w:rPr>
          <w:b/>
          <w:sz w:val="24"/>
          <w:szCs w:val="24"/>
        </w:rPr>
      </w:pPr>
    </w:p>
    <w:p w:rsidR="00075990" w:rsidRDefault="006A0431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Решения о принятии, выбытии, перемещении объектов основных средств, сроке полезного использования, его изменении, установлении справедливой стоимости </w:t>
      </w:r>
      <w:r>
        <w:rPr>
          <w:sz w:val="24"/>
          <w:szCs w:val="24"/>
        </w:rPr>
        <w:lastRenderedPageBreak/>
        <w:t xml:space="preserve">основного средства и др. принимаются комиссией по поступлению и выбытию активов в соответствии с Положением о комиссии по поступлению и выбытию активов. </w:t>
      </w:r>
      <w:r w:rsidR="009701AA">
        <w:rPr>
          <w:sz w:val="24"/>
          <w:szCs w:val="24"/>
        </w:rPr>
        <w:t xml:space="preserve">         Объекты основных средств объединяются в один инвентарный объект, </w:t>
      </w:r>
      <w:r w:rsidR="00075990">
        <w:rPr>
          <w:sz w:val="24"/>
          <w:szCs w:val="24"/>
        </w:rPr>
        <w:t xml:space="preserve">признаваемый для целей учета комплексом объектов основных средств, при одновременном выполнении следующих условий:  </w:t>
      </w:r>
    </w:p>
    <w:p w:rsidR="006A0431" w:rsidRDefault="00075990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активы  принадлежат субъекту учета (приобретены, получены) на праве оперативного управления; </w:t>
      </w:r>
    </w:p>
    <w:p w:rsidR="00075990" w:rsidRDefault="00075990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объекты основных средств имеют одинаковый срок полезного использования и принимаются к учету в качестве инвентарного объекта единовременно;</w:t>
      </w:r>
    </w:p>
    <w:p w:rsidR="00075990" w:rsidRDefault="00075990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совокупная стоимость таких объектов не превышает  100 000,00 рублей;</w:t>
      </w:r>
    </w:p>
    <w:p w:rsidR="00075990" w:rsidRDefault="00075990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эксплуатация таких объектов предполагается только в комплексе.</w:t>
      </w:r>
    </w:p>
    <w:p w:rsidR="00C95C3E" w:rsidRDefault="00075990" w:rsidP="00C95C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Начисление амортизации основных средств осуществл</w:t>
      </w:r>
      <w:r w:rsidR="007F6680">
        <w:rPr>
          <w:sz w:val="24"/>
          <w:szCs w:val="24"/>
        </w:rPr>
        <w:t xml:space="preserve">яется ежемесячно </w:t>
      </w:r>
      <w:r w:rsidR="004A2B71">
        <w:rPr>
          <w:sz w:val="24"/>
          <w:szCs w:val="24"/>
        </w:rPr>
        <w:t xml:space="preserve">линейным </w:t>
      </w:r>
      <w:r>
        <w:rPr>
          <w:sz w:val="24"/>
          <w:szCs w:val="24"/>
        </w:rPr>
        <w:t xml:space="preserve">методом, предусматривающим </w:t>
      </w:r>
      <w:r w:rsidR="00C95C3E">
        <w:rPr>
          <w:rFonts w:ascii="Calibri" w:hAnsi="Calibri" w:cs="Calibri"/>
          <w:sz w:val="24"/>
          <w:szCs w:val="24"/>
        </w:rPr>
        <w:t>равномерное начисление постоянной суммы амортизации на протяжении всего срока полезного использования основного средства</w:t>
      </w:r>
      <w:r w:rsidR="0048752D">
        <w:rPr>
          <w:rFonts w:ascii="Calibri" w:hAnsi="Calibri" w:cs="Calibri"/>
          <w:sz w:val="24"/>
          <w:szCs w:val="24"/>
        </w:rPr>
        <w:t>.</w:t>
      </w:r>
    </w:p>
    <w:p w:rsidR="00075990" w:rsidRDefault="00075990" w:rsidP="007F6680">
      <w:pPr>
        <w:spacing w:after="0" w:line="240" w:lineRule="auto"/>
        <w:rPr>
          <w:sz w:val="24"/>
          <w:szCs w:val="24"/>
        </w:rPr>
      </w:pPr>
    </w:p>
    <w:p w:rsidR="00215E06" w:rsidRDefault="0068237C" w:rsidP="00215E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При переоценке основных средств, в том числе предназначенных для продажи или передачи организациям, накопленная амортизация, исчисленная на дату переоценки, пересчитывается </w:t>
      </w:r>
      <w:r w:rsidR="00215E06">
        <w:rPr>
          <w:rFonts w:ascii="Calibri" w:hAnsi="Calibri" w:cs="Calibri"/>
          <w:sz w:val="24"/>
          <w:szCs w:val="24"/>
        </w:rPr>
        <w:t>пропорционально изменению первоначальной (балансовой) стоимости основного средства. Пересчет производится таким образом, чтобы остаточная стоимость объекта после переоценки равнялась его переоцененной стоимости</w:t>
      </w:r>
      <w:r w:rsidR="00C76171">
        <w:rPr>
          <w:rFonts w:ascii="Calibri" w:hAnsi="Calibri" w:cs="Calibri"/>
          <w:sz w:val="24"/>
          <w:szCs w:val="24"/>
        </w:rPr>
        <w:t>.</w:t>
      </w:r>
    </w:p>
    <w:p w:rsidR="0068237C" w:rsidRDefault="0068237C" w:rsidP="007F6680">
      <w:pPr>
        <w:spacing w:after="0" w:line="240" w:lineRule="auto"/>
        <w:rPr>
          <w:sz w:val="24"/>
          <w:szCs w:val="24"/>
        </w:rPr>
      </w:pPr>
    </w:p>
    <w:p w:rsidR="007F6680" w:rsidRPr="007F6680" w:rsidRDefault="0068237C" w:rsidP="007F6680">
      <w:pPr>
        <w:spacing w:after="0" w:line="240" w:lineRule="auto"/>
        <w:rPr>
          <w:i/>
          <w:sz w:val="24"/>
          <w:szCs w:val="24"/>
        </w:rPr>
      </w:pPr>
      <w:r w:rsidRPr="007F6680">
        <w:rPr>
          <w:i/>
          <w:sz w:val="24"/>
          <w:szCs w:val="24"/>
        </w:rPr>
        <w:t xml:space="preserve">    </w:t>
      </w:r>
    </w:p>
    <w:p w:rsidR="00220856" w:rsidRPr="007F6680" w:rsidRDefault="00220856" w:rsidP="007F6680">
      <w:pPr>
        <w:spacing w:after="0" w:line="240" w:lineRule="auto"/>
        <w:rPr>
          <w:i/>
          <w:sz w:val="24"/>
          <w:szCs w:val="24"/>
        </w:rPr>
      </w:pPr>
    </w:p>
    <w:p w:rsidR="00220856" w:rsidRDefault="00220856" w:rsidP="007F6680">
      <w:pPr>
        <w:spacing w:after="0" w:line="240" w:lineRule="auto"/>
        <w:rPr>
          <w:b/>
          <w:sz w:val="24"/>
          <w:szCs w:val="24"/>
        </w:rPr>
      </w:pPr>
      <w:r w:rsidRPr="00220856">
        <w:rPr>
          <w:b/>
          <w:sz w:val="24"/>
          <w:szCs w:val="24"/>
        </w:rPr>
        <w:t xml:space="preserve">                                        Материальные запасы </w:t>
      </w:r>
    </w:p>
    <w:p w:rsidR="00220856" w:rsidRDefault="00220856" w:rsidP="007F6680">
      <w:pPr>
        <w:spacing w:after="0" w:line="240" w:lineRule="auto"/>
        <w:rPr>
          <w:b/>
          <w:sz w:val="24"/>
          <w:szCs w:val="24"/>
        </w:rPr>
      </w:pPr>
    </w:p>
    <w:p w:rsidR="00220856" w:rsidRDefault="00220856" w:rsidP="007F6680">
      <w:pPr>
        <w:spacing w:after="0" w:line="240" w:lineRule="auto"/>
        <w:rPr>
          <w:sz w:val="24"/>
          <w:szCs w:val="24"/>
        </w:rPr>
      </w:pPr>
      <w:r w:rsidRPr="00220856">
        <w:rPr>
          <w:sz w:val="24"/>
          <w:szCs w:val="24"/>
        </w:rPr>
        <w:t xml:space="preserve">Решения о </w:t>
      </w:r>
      <w:r>
        <w:rPr>
          <w:sz w:val="24"/>
          <w:szCs w:val="24"/>
        </w:rPr>
        <w:t xml:space="preserve">классификации активов, сроке полезного использования, нормах расходования, справедливой стоимости материальных запасов, их </w:t>
      </w:r>
      <w:r w:rsidR="00045A59">
        <w:rPr>
          <w:sz w:val="24"/>
          <w:szCs w:val="24"/>
        </w:rPr>
        <w:t>выбытии принимаются комиссией по поступлению и выбытию активов в соответствии с Положением о комиссии п</w:t>
      </w:r>
      <w:r w:rsidR="007D4E20">
        <w:rPr>
          <w:sz w:val="24"/>
          <w:szCs w:val="24"/>
        </w:rPr>
        <w:t>о поступлению и выбытию активов.</w:t>
      </w:r>
      <w:r w:rsidR="00045A59">
        <w:rPr>
          <w:sz w:val="24"/>
          <w:szCs w:val="24"/>
        </w:rPr>
        <w:t xml:space="preserve"> </w:t>
      </w:r>
    </w:p>
    <w:p w:rsidR="00045A59" w:rsidRDefault="00045A59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Аналитический учет материальных запасов в бюджетном (бухгалтерском) учете ведется в разрезе групп по видам, наименованием, сортам, количеству запасов, о</w:t>
      </w:r>
      <w:r w:rsidR="00A64591">
        <w:rPr>
          <w:sz w:val="24"/>
          <w:szCs w:val="24"/>
        </w:rPr>
        <w:t>т</w:t>
      </w:r>
      <w:r>
        <w:rPr>
          <w:sz w:val="24"/>
          <w:szCs w:val="24"/>
        </w:rPr>
        <w:t>ветственным лицам и местам хранения.</w:t>
      </w:r>
    </w:p>
    <w:p w:rsidR="007F6680" w:rsidRPr="007F6680" w:rsidRDefault="007D4E20" w:rsidP="007D4E20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Принятие материальных учетов к учету осуществляется по фактической стоимости. Выбытие – по средней фактической стоимости.</w:t>
      </w:r>
    </w:p>
    <w:p w:rsidR="00045A59" w:rsidRPr="007F6680" w:rsidRDefault="00045A59" w:rsidP="007F6680">
      <w:pPr>
        <w:spacing w:after="0" w:line="240" w:lineRule="auto"/>
        <w:rPr>
          <w:i/>
          <w:sz w:val="24"/>
          <w:szCs w:val="24"/>
        </w:rPr>
      </w:pPr>
    </w:p>
    <w:p w:rsidR="00045A59" w:rsidRDefault="00045A59" w:rsidP="007F6680">
      <w:pPr>
        <w:spacing w:after="0" w:line="240" w:lineRule="auto"/>
        <w:rPr>
          <w:b/>
          <w:sz w:val="24"/>
          <w:szCs w:val="24"/>
        </w:rPr>
      </w:pPr>
      <w:r w:rsidRPr="00045A59">
        <w:rPr>
          <w:b/>
          <w:sz w:val="24"/>
          <w:szCs w:val="24"/>
        </w:rPr>
        <w:t>Затраты на изготовление готовой продукции, выполнение работ, услуг</w:t>
      </w:r>
    </w:p>
    <w:p w:rsidR="00045A59" w:rsidRDefault="00045A59" w:rsidP="007F6680">
      <w:pPr>
        <w:spacing w:after="0" w:line="240" w:lineRule="auto"/>
        <w:rPr>
          <w:b/>
          <w:sz w:val="24"/>
          <w:szCs w:val="24"/>
        </w:rPr>
      </w:pPr>
    </w:p>
    <w:p w:rsidR="00045A59" w:rsidRDefault="00FE0454" w:rsidP="007F6680">
      <w:pPr>
        <w:spacing w:after="0" w:line="240" w:lineRule="auto"/>
        <w:rPr>
          <w:sz w:val="24"/>
          <w:szCs w:val="24"/>
        </w:rPr>
      </w:pPr>
      <w:r w:rsidRPr="00FE0454">
        <w:rPr>
          <w:sz w:val="24"/>
          <w:szCs w:val="24"/>
        </w:rPr>
        <w:t xml:space="preserve">В состав </w:t>
      </w:r>
      <w:r>
        <w:rPr>
          <w:sz w:val="24"/>
          <w:szCs w:val="24"/>
        </w:rPr>
        <w:t>расходов, включаемых в себестоимость выполненных работ, оказание услуг, учитываемых на счете  0 109 60 000 «Себестоимость готовой продукции, работ, услуг», относятся затраты, непосредственно связанные с выполнением конкретного вида работ (оказание конкретного вида услуг) в рамках одного ви</w:t>
      </w:r>
      <w:r w:rsidR="00272FB4">
        <w:rPr>
          <w:sz w:val="24"/>
          <w:szCs w:val="24"/>
        </w:rPr>
        <w:t xml:space="preserve">да деятельности: </w:t>
      </w:r>
    </w:p>
    <w:p w:rsidR="00272FB4" w:rsidRDefault="00272FB4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заработная плата работников (сотрудников), непосредственно занятых выполнением работ (оказанием услуг), начисления страховых взносов во внебюджетные фонды на заработную плату указанных работников (сотрудников) (</w:t>
      </w:r>
      <w:r w:rsidR="00B5024A">
        <w:rPr>
          <w:sz w:val="24"/>
          <w:szCs w:val="24"/>
        </w:rPr>
        <w:t>медицинский персонал</w:t>
      </w:r>
      <w:r>
        <w:rPr>
          <w:sz w:val="24"/>
          <w:szCs w:val="24"/>
        </w:rPr>
        <w:t>);</w:t>
      </w:r>
    </w:p>
    <w:p w:rsidR="00272FB4" w:rsidRDefault="00272FB4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F50D56">
        <w:rPr>
          <w:sz w:val="24"/>
          <w:szCs w:val="24"/>
        </w:rPr>
        <w:t>стоимость использованных для выполнения работ, оказания услуг материальных запасов (</w:t>
      </w:r>
      <w:r w:rsidR="00B5024A">
        <w:rPr>
          <w:sz w:val="24"/>
          <w:szCs w:val="24"/>
        </w:rPr>
        <w:t>медицинские расходные материалы</w:t>
      </w:r>
      <w:r w:rsidR="00F50D56">
        <w:rPr>
          <w:sz w:val="24"/>
          <w:szCs w:val="24"/>
        </w:rPr>
        <w:t>);</w:t>
      </w:r>
    </w:p>
    <w:p w:rsidR="00F50D56" w:rsidRDefault="00F50D56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балансовая стоимость введенных в эксплуатацию основных средств, используемых непосредственно для выполнения конкретного вида работ (оказания конкретного вида услуг), стоимостью до 10 000,00 рублей включительно;</w:t>
      </w:r>
    </w:p>
    <w:p w:rsidR="00F50D56" w:rsidRDefault="00F50D56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расходы по содержанию и эксплуатации оборудования (ТО </w:t>
      </w:r>
      <w:r w:rsidR="00B95A7D">
        <w:rPr>
          <w:sz w:val="24"/>
          <w:szCs w:val="24"/>
        </w:rPr>
        <w:t>медицинского оборудования</w:t>
      </w:r>
      <w:r>
        <w:rPr>
          <w:sz w:val="24"/>
          <w:szCs w:val="24"/>
        </w:rPr>
        <w:t>, поверка</w:t>
      </w:r>
      <w:r w:rsidR="007F4EAD">
        <w:rPr>
          <w:sz w:val="24"/>
          <w:szCs w:val="24"/>
        </w:rPr>
        <w:t>), используемого непосредственно при выполнении конкретного вида работ (оказания конкретного вида услуг);</w:t>
      </w:r>
    </w:p>
    <w:p w:rsidR="007F4EAD" w:rsidRDefault="007F4EAD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679F8">
        <w:rPr>
          <w:sz w:val="24"/>
          <w:szCs w:val="24"/>
        </w:rPr>
        <w:t>расходы на амортизацию основных средств, используемых непосредственно в ходе выполнения работ, оказания услуг и затраты на их ремонт (</w:t>
      </w:r>
      <w:r w:rsidR="004866EC">
        <w:rPr>
          <w:sz w:val="24"/>
          <w:szCs w:val="24"/>
        </w:rPr>
        <w:t>медицинское оборудование</w:t>
      </w:r>
      <w:r w:rsidR="008679F8">
        <w:rPr>
          <w:sz w:val="24"/>
          <w:szCs w:val="24"/>
        </w:rPr>
        <w:t xml:space="preserve">); </w:t>
      </w:r>
    </w:p>
    <w:p w:rsidR="008679F8" w:rsidRDefault="008679F8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иные виды расходов, непосредственно связанные с выполнением  работ (оказанием услуг) (например, страхование </w:t>
      </w:r>
      <w:r w:rsidR="00757B31">
        <w:rPr>
          <w:sz w:val="24"/>
          <w:szCs w:val="24"/>
        </w:rPr>
        <w:t>оборудования</w:t>
      </w:r>
      <w:r>
        <w:rPr>
          <w:sz w:val="24"/>
          <w:szCs w:val="24"/>
        </w:rPr>
        <w:t>, обучение основного персонала и т.д.).</w:t>
      </w:r>
    </w:p>
    <w:p w:rsidR="003362AD" w:rsidRDefault="003362AD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Для отражения накладных расходов производства готовой продукции, работ, услуг, не связанных с каким-то одним конкретным видом продукции, работ, услуг применяется счет  0 109 70 000 «Накладные расходы производства г</w:t>
      </w:r>
      <w:r w:rsidR="00757B31">
        <w:rPr>
          <w:sz w:val="24"/>
          <w:szCs w:val="24"/>
        </w:rPr>
        <w:t xml:space="preserve">отовой продукции, работ, услуг» (заработная плата персонала, не относящемуся  к основному и начисления во внебюджетные фонды, амортизация и расходы на содержание основных средств, </w:t>
      </w:r>
      <w:r w:rsidR="00CC4328">
        <w:rPr>
          <w:sz w:val="24"/>
          <w:szCs w:val="24"/>
        </w:rPr>
        <w:t>косвенно участвующих в производстве готовой продукции, работ, услуг).</w:t>
      </w:r>
      <w:proofErr w:type="gramEnd"/>
    </w:p>
    <w:p w:rsidR="003362AD" w:rsidRDefault="002A4E7B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К общехозяйственным расходам, учитываемых на счете 0 109 80 000 «Общехозяйственные расходы» относятся затраты на административно-управленческие нужды, не связанные непосредственно с производственным процессом (процессом выполнения работ (оказания услуг)).</w:t>
      </w:r>
    </w:p>
    <w:p w:rsidR="003E3C11" w:rsidRDefault="003E3C11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Распределение накладных и общехозяйственных расходов происходит пропорционально заработной плате основного персонала.</w:t>
      </w:r>
    </w:p>
    <w:p w:rsidR="002A4E7B" w:rsidRDefault="002A4E7B" w:rsidP="007F6680">
      <w:pPr>
        <w:spacing w:after="0" w:line="240" w:lineRule="auto"/>
        <w:rPr>
          <w:i/>
          <w:sz w:val="24"/>
          <w:szCs w:val="24"/>
        </w:rPr>
      </w:pPr>
      <w:r w:rsidRPr="007F6680">
        <w:rPr>
          <w:i/>
          <w:sz w:val="24"/>
          <w:szCs w:val="24"/>
        </w:rPr>
        <w:t xml:space="preserve">  </w:t>
      </w:r>
    </w:p>
    <w:p w:rsidR="007F6680" w:rsidRPr="007F6680" w:rsidRDefault="007F6680" w:rsidP="007F6680">
      <w:pPr>
        <w:spacing w:after="0" w:line="240" w:lineRule="auto"/>
        <w:rPr>
          <w:i/>
          <w:sz w:val="24"/>
          <w:szCs w:val="24"/>
        </w:rPr>
      </w:pPr>
    </w:p>
    <w:p w:rsidR="00953DD6" w:rsidRPr="007F6680" w:rsidRDefault="00953DD6" w:rsidP="007F6680">
      <w:pPr>
        <w:spacing w:after="0" w:line="240" w:lineRule="auto"/>
        <w:rPr>
          <w:i/>
          <w:sz w:val="24"/>
          <w:szCs w:val="24"/>
        </w:rPr>
      </w:pPr>
    </w:p>
    <w:p w:rsidR="00D95E01" w:rsidRDefault="00D95E01" w:rsidP="00536EB2">
      <w:pPr>
        <w:spacing w:after="0" w:line="240" w:lineRule="auto"/>
        <w:jc w:val="center"/>
        <w:rPr>
          <w:b/>
          <w:sz w:val="24"/>
          <w:szCs w:val="24"/>
        </w:rPr>
      </w:pPr>
      <w:r w:rsidRPr="00D95E01">
        <w:rPr>
          <w:b/>
          <w:sz w:val="24"/>
          <w:szCs w:val="24"/>
        </w:rPr>
        <w:t>Бланки строгой отчетности</w:t>
      </w:r>
    </w:p>
    <w:p w:rsidR="00D95E01" w:rsidRDefault="00D95E01" w:rsidP="007F6680">
      <w:pPr>
        <w:spacing w:after="0" w:line="240" w:lineRule="auto"/>
        <w:rPr>
          <w:b/>
          <w:sz w:val="24"/>
          <w:szCs w:val="24"/>
        </w:rPr>
      </w:pPr>
    </w:p>
    <w:p w:rsidR="004E5773" w:rsidRPr="00403BE5" w:rsidRDefault="00403BE5" w:rsidP="00403B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D95E01" w:rsidRPr="00D95E01">
        <w:rPr>
          <w:sz w:val="24"/>
          <w:szCs w:val="24"/>
        </w:rPr>
        <w:t xml:space="preserve">Учет </w:t>
      </w:r>
      <w:r>
        <w:rPr>
          <w:sz w:val="24"/>
          <w:szCs w:val="24"/>
        </w:rPr>
        <w:t>бланков строгой отчетности (</w:t>
      </w:r>
      <w:r w:rsidR="00D95E01">
        <w:rPr>
          <w:sz w:val="24"/>
          <w:szCs w:val="24"/>
        </w:rPr>
        <w:t xml:space="preserve">бланков трудовых книжек, вкладышей к ним, </w:t>
      </w:r>
      <w:r w:rsidR="004E5773" w:rsidRPr="00403BE5">
        <w:rPr>
          <w:sz w:val="24"/>
          <w:szCs w:val="24"/>
        </w:rPr>
        <w:t>401/у (о подтверждении факта медицинского обследования) и 402/у (о подтверждении факта медицинского обследования с последующей сдачей крови или ее компонентов)</w:t>
      </w:r>
      <w:r w:rsidR="00DC37BE" w:rsidRPr="00403BE5">
        <w:rPr>
          <w:sz w:val="24"/>
          <w:szCs w:val="24"/>
        </w:rPr>
        <w:t>,</w:t>
      </w:r>
      <w:proofErr w:type="gramEnd"/>
    </w:p>
    <w:p w:rsidR="00D95E01" w:rsidRDefault="00693D24" w:rsidP="007F6680">
      <w:pPr>
        <w:spacing w:after="0" w:line="240" w:lineRule="auto"/>
        <w:rPr>
          <w:sz w:val="24"/>
          <w:szCs w:val="24"/>
        </w:rPr>
      </w:pPr>
      <w:r w:rsidRPr="00403BE5">
        <w:rPr>
          <w:sz w:val="24"/>
          <w:szCs w:val="24"/>
        </w:rPr>
        <w:t xml:space="preserve"> </w:t>
      </w:r>
      <w:r w:rsidR="00D95E01">
        <w:rPr>
          <w:sz w:val="24"/>
          <w:szCs w:val="24"/>
        </w:rPr>
        <w:t xml:space="preserve"> выданных ответственным лицам со склада (места хранения) для их оформления (использования в рамках хозяйственной деятельности субъекта учета) или находящихся  у ответственных лиц с момента их приобретения отражается на </w:t>
      </w:r>
      <w:proofErr w:type="spellStart"/>
      <w:r w:rsidR="00D95E01">
        <w:rPr>
          <w:sz w:val="24"/>
          <w:szCs w:val="24"/>
        </w:rPr>
        <w:t>забалансовом</w:t>
      </w:r>
      <w:proofErr w:type="spellEnd"/>
      <w:r w:rsidR="00D95E01">
        <w:rPr>
          <w:sz w:val="24"/>
          <w:szCs w:val="24"/>
        </w:rPr>
        <w:t xml:space="preserve"> счете 03 «Бланки строгой отчетности» по стоимости их приобретения.</w:t>
      </w:r>
    </w:p>
    <w:p w:rsidR="003F2D95" w:rsidRDefault="003F2D95" w:rsidP="007F6680">
      <w:pPr>
        <w:spacing w:after="0" w:line="240" w:lineRule="auto"/>
        <w:rPr>
          <w:sz w:val="24"/>
          <w:szCs w:val="24"/>
        </w:rPr>
      </w:pPr>
    </w:p>
    <w:p w:rsidR="007F6680" w:rsidRDefault="007F6680" w:rsidP="007F6680">
      <w:pPr>
        <w:spacing w:after="0" w:line="240" w:lineRule="auto"/>
        <w:rPr>
          <w:sz w:val="24"/>
          <w:szCs w:val="24"/>
        </w:rPr>
      </w:pPr>
    </w:p>
    <w:p w:rsidR="003F2D95" w:rsidRPr="003F2D95" w:rsidRDefault="003F2D95" w:rsidP="00536EB2">
      <w:pPr>
        <w:spacing w:after="0" w:line="240" w:lineRule="auto"/>
        <w:jc w:val="center"/>
        <w:rPr>
          <w:b/>
          <w:sz w:val="24"/>
          <w:szCs w:val="24"/>
        </w:rPr>
      </w:pPr>
      <w:r w:rsidRPr="003F2D95">
        <w:rPr>
          <w:b/>
          <w:sz w:val="24"/>
          <w:szCs w:val="24"/>
        </w:rPr>
        <w:t>Основные средства в эксплуатации</w:t>
      </w:r>
    </w:p>
    <w:p w:rsidR="00D95E01" w:rsidRPr="00D95E01" w:rsidRDefault="00D95E01" w:rsidP="007F6680">
      <w:pPr>
        <w:spacing w:after="0" w:line="240" w:lineRule="auto"/>
        <w:rPr>
          <w:sz w:val="24"/>
          <w:szCs w:val="24"/>
        </w:rPr>
      </w:pPr>
    </w:p>
    <w:p w:rsidR="00FE0454" w:rsidRDefault="003F2D95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Учет основных средств на счете 21 «Основные средства в эксплуатации» ведется по балансовой стоимости введенного в эксплуатацию объекта учета.</w:t>
      </w:r>
    </w:p>
    <w:p w:rsidR="003F2D95" w:rsidRPr="007F6680" w:rsidRDefault="003F2D95" w:rsidP="007F6680">
      <w:pPr>
        <w:spacing w:after="0" w:line="240" w:lineRule="auto"/>
        <w:rPr>
          <w:i/>
          <w:sz w:val="24"/>
          <w:szCs w:val="24"/>
        </w:rPr>
      </w:pPr>
    </w:p>
    <w:p w:rsidR="007F6680" w:rsidRDefault="007F6680" w:rsidP="007F6680">
      <w:pPr>
        <w:spacing w:after="0" w:line="240" w:lineRule="auto"/>
        <w:rPr>
          <w:sz w:val="24"/>
          <w:szCs w:val="24"/>
        </w:rPr>
      </w:pPr>
    </w:p>
    <w:p w:rsidR="003F2D95" w:rsidRPr="003F2D95" w:rsidRDefault="003F2D95" w:rsidP="00833801">
      <w:pPr>
        <w:spacing w:after="0" w:line="240" w:lineRule="auto"/>
        <w:ind w:left="50"/>
        <w:jc w:val="center"/>
        <w:rPr>
          <w:b/>
          <w:sz w:val="24"/>
          <w:szCs w:val="24"/>
        </w:rPr>
      </w:pPr>
      <w:r w:rsidRPr="003F2D95">
        <w:rPr>
          <w:b/>
          <w:sz w:val="24"/>
          <w:szCs w:val="24"/>
        </w:rPr>
        <w:t>5.       Установление критерия существенности.</w:t>
      </w:r>
    </w:p>
    <w:p w:rsidR="003F2D95" w:rsidRDefault="003F2D95" w:rsidP="007F6680">
      <w:pPr>
        <w:spacing w:after="0" w:line="240" w:lineRule="auto"/>
        <w:rPr>
          <w:sz w:val="24"/>
          <w:szCs w:val="24"/>
        </w:rPr>
      </w:pPr>
    </w:p>
    <w:p w:rsidR="003F2D95" w:rsidRDefault="003F2D95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Выявление признаков обесценения основных средств осуществляется в рамках инвентаризации активов и обязательств, проводимой в целях обеспечения достоверности данных годовой отчетности, путем анализа наличия любых признаков, указывающих на возможное обесценение актива, в порядке, установленном Положением об инвентаризации активов и обязательств.</w:t>
      </w:r>
    </w:p>
    <w:p w:rsidR="003F2D95" w:rsidRDefault="003F2D95" w:rsidP="007F6680">
      <w:pPr>
        <w:spacing w:after="0" w:line="240" w:lineRule="auto"/>
        <w:rPr>
          <w:sz w:val="24"/>
          <w:szCs w:val="24"/>
        </w:rPr>
      </w:pPr>
      <w:r w:rsidRPr="007F6680">
        <w:rPr>
          <w:i/>
          <w:sz w:val="24"/>
          <w:szCs w:val="24"/>
        </w:rPr>
        <w:t xml:space="preserve">        </w:t>
      </w:r>
    </w:p>
    <w:p w:rsidR="007F6680" w:rsidRDefault="007F6680" w:rsidP="007F6680">
      <w:pPr>
        <w:spacing w:after="0" w:line="240" w:lineRule="auto"/>
        <w:rPr>
          <w:sz w:val="24"/>
          <w:szCs w:val="24"/>
        </w:rPr>
      </w:pPr>
    </w:p>
    <w:p w:rsidR="007F6680" w:rsidRDefault="007F6680" w:rsidP="007F6680">
      <w:pPr>
        <w:spacing w:after="0" w:line="240" w:lineRule="auto"/>
        <w:rPr>
          <w:sz w:val="24"/>
          <w:szCs w:val="24"/>
        </w:rPr>
      </w:pPr>
    </w:p>
    <w:p w:rsidR="007F6680" w:rsidRDefault="007F6680" w:rsidP="007F6680">
      <w:pPr>
        <w:spacing w:after="0" w:line="240" w:lineRule="auto"/>
        <w:rPr>
          <w:sz w:val="24"/>
          <w:szCs w:val="24"/>
        </w:rPr>
      </w:pPr>
    </w:p>
    <w:p w:rsidR="0039409F" w:rsidRPr="00A72A21" w:rsidRDefault="00A72A21" w:rsidP="001137C6">
      <w:pPr>
        <w:spacing w:after="0" w:line="240" w:lineRule="auto"/>
        <w:jc w:val="center"/>
        <w:rPr>
          <w:b/>
          <w:sz w:val="24"/>
          <w:szCs w:val="24"/>
        </w:rPr>
      </w:pPr>
      <w:r w:rsidRPr="00A72A21">
        <w:rPr>
          <w:b/>
          <w:sz w:val="24"/>
          <w:szCs w:val="24"/>
        </w:rPr>
        <w:t xml:space="preserve">6.   </w:t>
      </w:r>
      <w:r w:rsidR="0039409F" w:rsidRPr="00A72A21">
        <w:rPr>
          <w:b/>
          <w:sz w:val="24"/>
          <w:szCs w:val="24"/>
        </w:rPr>
        <w:t>Порядок организации и осуществления внутреннего контроля совершаемых фактов хозяйственной жизни.</w:t>
      </w:r>
    </w:p>
    <w:p w:rsidR="0039409F" w:rsidRDefault="0039409F" w:rsidP="007F6680">
      <w:pPr>
        <w:spacing w:after="0" w:line="240" w:lineRule="auto"/>
        <w:rPr>
          <w:sz w:val="24"/>
          <w:szCs w:val="24"/>
        </w:rPr>
      </w:pPr>
    </w:p>
    <w:p w:rsidR="0039409F" w:rsidRDefault="00A72A21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Порядок организации </w:t>
      </w:r>
      <w:r w:rsidR="005E118D">
        <w:rPr>
          <w:sz w:val="24"/>
          <w:szCs w:val="24"/>
        </w:rPr>
        <w:t>и осуществления внутреннего контроля устанавливается в соответствии с положениями Закона № 402 – ФЗ, СГС «Концептуальные основы, СГС «Учетная политика», иными нормативными правовыми актами, регламентирующими порядок организации и ведения учета в Российской Федерации».</w:t>
      </w:r>
    </w:p>
    <w:p w:rsidR="007F6680" w:rsidRPr="007F6680" w:rsidRDefault="005E118D" w:rsidP="007F6680">
      <w:pPr>
        <w:spacing w:after="0" w:line="240" w:lineRule="auto"/>
        <w:rPr>
          <w:i/>
          <w:sz w:val="24"/>
          <w:szCs w:val="24"/>
        </w:rPr>
      </w:pPr>
      <w:r w:rsidRPr="007F6680">
        <w:rPr>
          <w:i/>
          <w:sz w:val="24"/>
          <w:szCs w:val="24"/>
        </w:rPr>
        <w:t xml:space="preserve">         </w:t>
      </w:r>
    </w:p>
    <w:p w:rsidR="005E118D" w:rsidRDefault="005E118D" w:rsidP="007F6680">
      <w:pPr>
        <w:spacing w:after="0" w:line="240" w:lineRule="auto"/>
        <w:rPr>
          <w:sz w:val="24"/>
          <w:szCs w:val="24"/>
        </w:rPr>
      </w:pPr>
    </w:p>
    <w:p w:rsidR="005E118D" w:rsidRPr="005E118D" w:rsidRDefault="005E118D" w:rsidP="00420523">
      <w:pPr>
        <w:spacing w:after="0" w:line="240" w:lineRule="auto"/>
        <w:jc w:val="center"/>
        <w:rPr>
          <w:b/>
          <w:sz w:val="24"/>
          <w:szCs w:val="24"/>
        </w:rPr>
      </w:pPr>
      <w:r w:rsidRPr="005E118D">
        <w:rPr>
          <w:b/>
          <w:sz w:val="24"/>
          <w:szCs w:val="24"/>
        </w:rPr>
        <w:t>7. Правила и сроки инвентаризации.</w:t>
      </w:r>
    </w:p>
    <w:p w:rsidR="005E118D" w:rsidRPr="005E118D" w:rsidRDefault="005E118D" w:rsidP="007F6680">
      <w:pPr>
        <w:spacing w:after="0" w:line="240" w:lineRule="auto"/>
        <w:rPr>
          <w:b/>
          <w:sz w:val="24"/>
          <w:szCs w:val="24"/>
        </w:rPr>
      </w:pPr>
    </w:p>
    <w:p w:rsidR="005E118D" w:rsidRDefault="005E118D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Инвентаризация производиться в каждом из следующих случаев (пункт 277 Трудового кодекса Российской Федерации, пункт 81 СГС «Концептуальные основы», часть 3 статья 11 Закона № 402 – ФЗ, пункт 7 Инструкции № 191н, пункт 9 Инструкции № 33н):</w:t>
      </w:r>
    </w:p>
    <w:p w:rsidR="00B40422" w:rsidRDefault="005E118D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перед </w:t>
      </w:r>
      <w:r w:rsidR="00B40422">
        <w:rPr>
          <w:sz w:val="24"/>
          <w:szCs w:val="24"/>
        </w:rPr>
        <w:t>составлением годовой отчетности (кроме активов, инвентаризация которых проводилась не ра</w:t>
      </w:r>
      <w:r w:rsidR="008D1301">
        <w:rPr>
          <w:sz w:val="24"/>
          <w:szCs w:val="24"/>
        </w:rPr>
        <w:t>н</w:t>
      </w:r>
      <w:r w:rsidR="00B40422">
        <w:rPr>
          <w:sz w:val="24"/>
          <w:szCs w:val="24"/>
        </w:rPr>
        <w:t>ее  1 октября отчетного года);</w:t>
      </w:r>
    </w:p>
    <w:p w:rsidR="005E118D" w:rsidRDefault="00B40422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="008D1301">
        <w:rPr>
          <w:sz w:val="24"/>
          <w:szCs w:val="24"/>
        </w:rPr>
        <w:t>при установлении фактов хищений или злоупотреблений, а также порчи имущества;</w:t>
      </w:r>
    </w:p>
    <w:p w:rsidR="008D1301" w:rsidRDefault="008D1301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 в случае стихийного бедствия, пожара, аварии или других чрезвычайных ситуаций, в том числе вызванных экстремальными условиями;</w:t>
      </w:r>
    </w:p>
    <w:p w:rsidR="008D1301" w:rsidRDefault="008D1301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 при смене руководителя, ответственных лиц субъекта учета (на день приемки-передачи дел);</w:t>
      </w:r>
    </w:p>
    <w:p w:rsidR="008D1301" w:rsidRDefault="008D1301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="00547149">
        <w:rPr>
          <w:sz w:val="24"/>
          <w:szCs w:val="24"/>
        </w:rPr>
        <w:t>припередачи (</w:t>
      </w:r>
      <w:proofErr w:type="gramStart"/>
      <w:r w:rsidR="00547149">
        <w:rPr>
          <w:sz w:val="24"/>
          <w:szCs w:val="24"/>
        </w:rPr>
        <w:t>возврате</w:t>
      </w:r>
      <w:proofErr w:type="gramEnd"/>
      <w:r w:rsidR="00547149">
        <w:rPr>
          <w:sz w:val="24"/>
          <w:szCs w:val="24"/>
        </w:rPr>
        <w:t>) объектов учета в аренду, управление, безвозмездное пользование, хранение, а также при выкупе, продаже объектов учета;</w:t>
      </w:r>
    </w:p>
    <w:p w:rsidR="00547149" w:rsidRDefault="00547149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-  в случае выявления  признаков, указывающих на необходимость проведения мероприятий по выбытию просроченной дебиторской/кредиторской </w:t>
      </w:r>
      <w:r w:rsidR="008D3759">
        <w:rPr>
          <w:sz w:val="24"/>
          <w:szCs w:val="24"/>
        </w:rPr>
        <w:t>задолженности с балансового учета, списанию просроченной кредиторской задолженности и задолженности, не востребованной кредиторами по результатам проведения анализа просроченной  дебиторской/кредиторской задолженности (задолженности, не востребованной кредиторами), требуется проведение инвентаризации расчетов в порядке и сроки, установленные документами учетной политики субъекта учета;</w:t>
      </w:r>
      <w:proofErr w:type="gramEnd"/>
    </w:p>
    <w:p w:rsidR="008D3759" w:rsidRDefault="008D3759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 в других случаях, предусмотренных законодательством Российской Федерации, иными нормативными </w:t>
      </w:r>
      <w:r w:rsidR="004C5CE2">
        <w:rPr>
          <w:sz w:val="24"/>
          <w:szCs w:val="24"/>
        </w:rPr>
        <w:t xml:space="preserve"> правовыми </w:t>
      </w:r>
      <w:r>
        <w:rPr>
          <w:sz w:val="24"/>
          <w:szCs w:val="24"/>
        </w:rPr>
        <w:t xml:space="preserve"> актами Российской Федерации.</w:t>
      </w:r>
    </w:p>
    <w:p w:rsidR="007F6680" w:rsidRDefault="007F6680" w:rsidP="007F6680">
      <w:pPr>
        <w:spacing w:after="0" w:line="240" w:lineRule="auto"/>
        <w:rPr>
          <w:sz w:val="24"/>
          <w:szCs w:val="24"/>
        </w:rPr>
      </w:pPr>
    </w:p>
    <w:p w:rsidR="004C5CE2" w:rsidRPr="00CC4C8E" w:rsidRDefault="004C5CE2" w:rsidP="00C867FE">
      <w:pPr>
        <w:spacing w:after="0" w:line="240" w:lineRule="auto"/>
        <w:jc w:val="center"/>
        <w:rPr>
          <w:b/>
          <w:sz w:val="24"/>
          <w:szCs w:val="24"/>
        </w:rPr>
      </w:pPr>
      <w:r w:rsidRPr="00CC4C8E">
        <w:rPr>
          <w:b/>
          <w:sz w:val="24"/>
          <w:szCs w:val="24"/>
        </w:rPr>
        <w:t xml:space="preserve">8. </w:t>
      </w:r>
      <w:r w:rsidR="00CC4C8E" w:rsidRPr="00CC4C8E">
        <w:rPr>
          <w:b/>
          <w:sz w:val="24"/>
          <w:szCs w:val="24"/>
        </w:rPr>
        <w:t>Полномочия и порядок работы комиссии по поступлению и выбытию активов.</w:t>
      </w:r>
    </w:p>
    <w:p w:rsidR="00CC4C8E" w:rsidRPr="00CC4C8E" w:rsidRDefault="00CC4C8E" w:rsidP="007F6680">
      <w:pPr>
        <w:spacing w:after="0" w:line="240" w:lineRule="auto"/>
        <w:rPr>
          <w:b/>
          <w:sz w:val="24"/>
          <w:szCs w:val="24"/>
        </w:rPr>
      </w:pPr>
    </w:p>
    <w:p w:rsidR="00CC4C8E" w:rsidRDefault="00CC4C8E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Положение о комиссии по поступлению и выбытию активов определяет цели создания, полномочия, состав и порядок деятельности комиссии по поступлению и выбытию активов.</w:t>
      </w:r>
    </w:p>
    <w:p w:rsidR="00CC4C8E" w:rsidRDefault="00CC4C8E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Комиссия по поступлению и выбытию активов работает в субъекте учета на постоянной основе. </w:t>
      </w:r>
    </w:p>
    <w:p w:rsidR="00E14292" w:rsidRDefault="00E14292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Комиссия принимает решения по следующим вопросам по поступлению, перемещению, изменению оценочных значений в отношении нефинансовых активов, в частности:</w:t>
      </w:r>
    </w:p>
    <w:p w:rsidR="00E14292" w:rsidRDefault="00E14292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определение категории, классификации нефинансовых активов (основные средства, непроизведенные активы или материальные запасы), к которой относится поступившие (выявленное в ходе инвентаризации) имущество;</w:t>
      </w:r>
      <w:proofErr w:type="gramEnd"/>
    </w:p>
    <w:p w:rsidR="005D7CA5" w:rsidRDefault="005D7CA5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определении</w:t>
      </w:r>
      <w:proofErr w:type="gramEnd"/>
      <w:r>
        <w:rPr>
          <w:sz w:val="24"/>
          <w:szCs w:val="24"/>
        </w:rPr>
        <w:t xml:space="preserve"> стоимости активов</w:t>
      </w:r>
      <w:r w:rsidR="00D74251">
        <w:rPr>
          <w:sz w:val="24"/>
          <w:szCs w:val="24"/>
        </w:rPr>
        <w:t xml:space="preserve"> (выявленных в ходе инвентаризации)</w:t>
      </w:r>
      <w:r>
        <w:rPr>
          <w:sz w:val="24"/>
          <w:szCs w:val="24"/>
        </w:rPr>
        <w:t>;</w:t>
      </w:r>
    </w:p>
    <w:p w:rsidR="00CF1223" w:rsidRDefault="00CF1223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 </w:t>
      </w:r>
      <w:r w:rsidR="00D74251">
        <w:rPr>
          <w:sz w:val="24"/>
          <w:szCs w:val="24"/>
        </w:rPr>
        <w:t xml:space="preserve">целесообразности </w:t>
      </w:r>
      <w:r>
        <w:rPr>
          <w:sz w:val="24"/>
          <w:szCs w:val="24"/>
        </w:rPr>
        <w:t>выбыти</w:t>
      </w:r>
      <w:r w:rsidR="00D74251">
        <w:rPr>
          <w:sz w:val="24"/>
          <w:szCs w:val="24"/>
        </w:rPr>
        <w:t>я</w:t>
      </w:r>
      <w:r>
        <w:rPr>
          <w:sz w:val="24"/>
          <w:szCs w:val="24"/>
        </w:rPr>
        <w:t xml:space="preserve"> основных средств и материальных ценностей;</w:t>
      </w:r>
    </w:p>
    <w:p w:rsidR="00E14292" w:rsidRDefault="00E14292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 </w:t>
      </w:r>
      <w:r w:rsidR="00C56E95">
        <w:rPr>
          <w:sz w:val="24"/>
          <w:szCs w:val="24"/>
        </w:rPr>
        <w:t>определение признаков отнесения к особо ценному движимому имуществу в соответствии с нормативными правовыми актами уполномоченного органа государственной власти города Москвы;</w:t>
      </w:r>
    </w:p>
    <w:p w:rsidR="00C56E95" w:rsidRDefault="00C56E95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 определение амортизационной группы для объектов основных средств согласно требованиям Общероссийского классификатора основных фондов;</w:t>
      </w:r>
    </w:p>
    <w:p w:rsidR="00D62E00" w:rsidRDefault="00D62E00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определения срока использования НМА для определения амортизации;</w:t>
      </w:r>
    </w:p>
    <w:p w:rsidR="00C56E95" w:rsidRDefault="00C56E95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 выбытие просроченной дебиторской/кредиторской задолженности с балансового учета, списание просроченной дебиторской/кредиторской задолженности/задолженности, не востребованной кредиторами, сомнительной задолженности по результатам проведения </w:t>
      </w:r>
      <w:r w:rsidR="009D16EF">
        <w:rPr>
          <w:sz w:val="24"/>
          <w:szCs w:val="24"/>
        </w:rPr>
        <w:t>анализа просроченной дебиторской/кредиторской задолженности  (задолженности, не востребованной кредиторами/сомнительной задолженности).</w:t>
      </w:r>
    </w:p>
    <w:p w:rsidR="007F6680" w:rsidRPr="007F6680" w:rsidRDefault="007F6680" w:rsidP="007F6680">
      <w:pPr>
        <w:spacing w:after="0" w:line="240" w:lineRule="auto"/>
        <w:rPr>
          <w:i/>
          <w:sz w:val="24"/>
          <w:szCs w:val="24"/>
        </w:rPr>
      </w:pPr>
    </w:p>
    <w:p w:rsidR="009D16EF" w:rsidRPr="007F6680" w:rsidRDefault="009D16EF" w:rsidP="007F6680">
      <w:pPr>
        <w:spacing w:after="0" w:line="240" w:lineRule="auto"/>
        <w:rPr>
          <w:i/>
          <w:sz w:val="24"/>
          <w:szCs w:val="24"/>
        </w:rPr>
      </w:pPr>
    </w:p>
    <w:p w:rsidR="009D16EF" w:rsidRPr="00766F47" w:rsidRDefault="00FB647C" w:rsidP="00362BE2">
      <w:pPr>
        <w:spacing w:after="0" w:line="240" w:lineRule="auto"/>
        <w:jc w:val="center"/>
        <w:rPr>
          <w:b/>
          <w:sz w:val="24"/>
          <w:szCs w:val="24"/>
        </w:rPr>
      </w:pPr>
      <w:r w:rsidRPr="00766F47">
        <w:rPr>
          <w:b/>
          <w:sz w:val="24"/>
          <w:szCs w:val="24"/>
        </w:rPr>
        <w:t>9. Порядок списания дебиторской/кредиторской задолженности.</w:t>
      </w:r>
    </w:p>
    <w:p w:rsidR="00FB647C" w:rsidRPr="00766F47" w:rsidRDefault="00FB647C" w:rsidP="007F6680">
      <w:pPr>
        <w:spacing w:after="0" w:line="240" w:lineRule="auto"/>
        <w:rPr>
          <w:sz w:val="24"/>
          <w:szCs w:val="24"/>
        </w:rPr>
      </w:pPr>
    </w:p>
    <w:p w:rsidR="00FB647C" w:rsidRPr="00766F47" w:rsidRDefault="00F62749" w:rsidP="007F6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FB647C" w:rsidRPr="00766F47">
        <w:rPr>
          <w:sz w:val="24"/>
          <w:szCs w:val="24"/>
        </w:rPr>
        <w:t xml:space="preserve">Решение  о признании дебиторской задолженности сомнительной и безнадежной к  взысканию принимается </w:t>
      </w:r>
      <w:r w:rsidR="00A70FA3" w:rsidRPr="00766F47">
        <w:rPr>
          <w:sz w:val="24"/>
          <w:szCs w:val="24"/>
        </w:rPr>
        <w:t>инвентаризационной комиссией</w:t>
      </w:r>
      <w:r w:rsidR="00F6404A" w:rsidRPr="00766F47">
        <w:rPr>
          <w:sz w:val="24"/>
          <w:szCs w:val="24"/>
        </w:rPr>
        <w:t xml:space="preserve"> </w:t>
      </w:r>
      <w:r w:rsidR="00DB357E">
        <w:rPr>
          <w:sz w:val="24"/>
          <w:szCs w:val="24"/>
        </w:rPr>
        <w:t xml:space="preserve">и комиссией по поступлению и выбытию активов </w:t>
      </w:r>
      <w:r w:rsidR="00A70FA3" w:rsidRPr="00766F47">
        <w:rPr>
          <w:sz w:val="24"/>
          <w:szCs w:val="24"/>
        </w:rPr>
        <w:t xml:space="preserve">и отражается в Протоколе </w:t>
      </w:r>
      <w:r w:rsidR="00801395" w:rsidRPr="00766F47">
        <w:rPr>
          <w:sz w:val="24"/>
          <w:szCs w:val="24"/>
        </w:rPr>
        <w:t xml:space="preserve">инвентаризационной </w:t>
      </w:r>
      <w:r w:rsidR="00A70FA3" w:rsidRPr="00766F47">
        <w:rPr>
          <w:sz w:val="24"/>
          <w:szCs w:val="24"/>
        </w:rPr>
        <w:t xml:space="preserve">комиссии </w:t>
      </w:r>
      <w:r w:rsidR="00E90B98" w:rsidRPr="00766F47">
        <w:rPr>
          <w:sz w:val="24"/>
          <w:szCs w:val="24"/>
        </w:rPr>
        <w:t>о признании дебиторской задолженности нереальной к взысканию (неунифицированная форма</w:t>
      </w:r>
      <w:r w:rsidR="00BB0A8C" w:rsidRPr="00766F47">
        <w:rPr>
          <w:sz w:val="24"/>
          <w:szCs w:val="24"/>
        </w:rPr>
        <w:t>)</w:t>
      </w:r>
      <w:r w:rsidR="00801395" w:rsidRPr="00766F47">
        <w:rPr>
          <w:sz w:val="24"/>
          <w:szCs w:val="24"/>
        </w:rPr>
        <w:t xml:space="preserve">, </w:t>
      </w:r>
      <w:r w:rsidR="00BB0A8C" w:rsidRPr="00766F47">
        <w:rPr>
          <w:sz w:val="24"/>
          <w:szCs w:val="24"/>
        </w:rPr>
        <w:t>Решении о признании (восстановлении) сомн</w:t>
      </w:r>
      <w:r w:rsidR="00F6404A" w:rsidRPr="00766F47">
        <w:rPr>
          <w:sz w:val="24"/>
          <w:szCs w:val="24"/>
        </w:rPr>
        <w:t>ит</w:t>
      </w:r>
      <w:r w:rsidR="00BB0A8C" w:rsidRPr="00766F47">
        <w:rPr>
          <w:sz w:val="24"/>
          <w:szCs w:val="24"/>
        </w:rPr>
        <w:t xml:space="preserve">ельной задолженности по доходам (ф.0510445), </w:t>
      </w:r>
      <w:r w:rsidR="00E90B98" w:rsidRPr="00766F47">
        <w:rPr>
          <w:sz w:val="24"/>
          <w:szCs w:val="24"/>
        </w:rPr>
        <w:t>Акте о признании безнадежной к взысканию задолженности по доходам (ф.0510436) с указанием причины (обоснования</w:t>
      </w:r>
      <w:proofErr w:type="gramEnd"/>
      <w:r w:rsidR="00E90B98" w:rsidRPr="00766F47">
        <w:rPr>
          <w:sz w:val="24"/>
          <w:szCs w:val="24"/>
        </w:rPr>
        <w:t>) списания.</w:t>
      </w:r>
    </w:p>
    <w:p w:rsidR="00E90B98" w:rsidRPr="00766F47" w:rsidRDefault="00EE0EA8" w:rsidP="007F6680">
      <w:pPr>
        <w:spacing w:after="0" w:line="240" w:lineRule="auto"/>
        <w:rPr>
          <w:sz w:val="24"/>
          <w:szCs w:val="24"/>
        </w:rPr>
      </w:pPr>
      <w:r w:rsidRPr="00766F47">
        <w:rPr>
          <w:sz w:val="24"/>
          <w:szCs w:val="24"/>
        </w:rPr>
        <w:t xml:space="preserve">     </w:t>
      </w:r>
      <w:proofErr w:type="gramStart"/>
      <w:r w:rsidRPr="00766F47">
        <w:rPr>
          <w:sz w:val="24"/>
          <w:szCs w:val="24"/>
        </w:rPr>
        <w:t>Решение о списании кредиторской задолженности принимается инвентаризационной комиссией</w:t>
      </w:r>
      <w:r w:rsidR="00B61575" w:rsidRPr="00766F47">
        <w:rPr>
          <w:sz w:val="24"/>
          <w:szCs w:val="24"/>
        </w:rPr>
        <w:t xml:space="preserve"> </w:t>
      </w:r>
      <w:r w:rsidRPr="00766F47">
        <w:rPr>
          <w:sz w:val="24"/>
          <w:szCs w:val="24"/>
        </w:rPr>
        <w:t xml:space="preserve">и </w:t>
      </w:r>
      <w:r w:rsidR="00DE2047">
        <w:rPr>
          <w:sz w:val="24"/>
          <w:szCs w:val="24"/>
        </w:rPr>
        <w:t>комиссией по поступлению и выбытию активов</w:t>
      </w:r>
      <w:r w:rsidR="00DE2047" w:rsidRPr="00766F47">
        <w:rPr>
          <w:sz w:val="24"/>
          <w:szCs w:val="24"/>
        </w:rPr>
        <w:t xml:space="preserve"> </w:t>
      </w:r>
      <w:r w:rsidR="00DE2047">
        <w:rPr>
          <w:sz w:val="24"/>
          <w:szCs w:val="24"/>
        </w:rPr>
        <w:t xml:space="preserve">и </w:t>
      </w:r>
      <w:r w:rsidRPr="00766F47">
        <w:rPr>
          <w:sz w:val="24"/>
          <w:szCs w:val="24"/>
        </w:rPr>
        <w:t xml:space="preserve">оформляется </w:t>
      </w:r>
      <w:r w:rsidR="00B61575" w:rsidRPr="00766F47">
        <w:rPr>
          <w:sz w:val="24"/>
          <w:szCs w:val="24"/>
        </w:rPr>
        <w:t>Протоколом</w:t>
      </w:r>
      <w:r w:rsidRPr="00766F47">
        <w:rPr>
          <w:sz w:val="24"/>
          <w:szCs w:val="24"/>
        </w:rPr>
        <w:t xml:space="preserve"> о списании кредиторской задолженности (неунифицированная форма/Решением о списании задолженности, невостребованной кредиторами, (ф. 0510437) на основании Инвентаризаци</w:t>
      </w:r>
      <w:r w:rsidR="00954C2F" w:rsidRPr="00766F47">
        <w:rPr>
          <w:sz w:val="24"/>
          <w:szCs w:val="24"/>
        </w:rPr>
        <w:t>о</w:t>
      </w:r>
      <w:r w:rsidRPr="00766F47">
        <w:rPr>
          <w:sz w:val="24"/>
          <w:szCs w:val="24"/>
        </w:rPr>
        <w:t xml:space="preserve">нной </w:t>
      </w:r>
      <w:r w:rsidR="00954C2F" w:rsidRPr="00766F47">
        <w:rPr>
          <w:sz w:val="24"/>
          <w:szCs w:val="24"/>
        </w:rPr>
        <w:t>описи по расчетам с покупателями, поставщиками и прочими дебиторами и кредиторами                (ф. 504089, котор</w:t>
      </w:r>
      <w:r w:rsidR="00B61575" w:rsidRPr="00766F47">
        <w:rPr>
          <w:sz w:val="24"/>
          <w:szCs w:val="24"/>
        </w:rPr>
        <w:t>ая</w:t>
      </w:r>
      <w:r w:rsidR="00954C2F" w:rsidRPr="00766F47">
        <w:rPr>
          <w:sz w:val="24"/>
          <w:szCs w:val="24"/>
        </w:rPr>
        <w:t xml:space="preserve"> служат основанием для списания с учета кредиторской задолженности</w:t>
      </w:r>
      <w:r w:rsidR="001F2378">
        <w:rPr>
          <w:sz w:val="24"/>
          <w:szCs w:val="24"/>
        </w:rPr>
        <w:t>)</w:t>
      </w:r>
      <w:r w:rsidR="00954C2F" w:rsidRPr="00766F47">
        <w:rPr>
          <w:sz w:val="24"/>
          <w:szCs w:val="24"/>
        </w:rPr>
        <w:t>.</w:t>
      </w:r>
      <w:proofErr w:type="gramEnd"/>
    </w:p>
    <w:p w:rsidR="007F6680" w:rsidRPr="00766F47" w:rsidRDefault="007F6680" w:rsidP="007F6680">
      <w:pPr>
        <w:spacing w:after="0" w:line="240" w:lineRule="auto"/>
        <w:rPr>
          <w:i/>
          <w:sz w:val="24"/>
          <w:szCs w:val="24"/>
        </w:rPr>
      </w:pPr>
    </w:p>
    <w:p w:rsidR="00954C2F" w:rsidRDefault="00954C2F" w:rsidP="007F6680">
      <w:pPr>
        <w:spacing w:after="0" w:line="240" w:lineRule="auto"/>
        <w:rPr>
          <w:sz w:val="24"/>
          <w:szCs w:val="24"/>
        </w:rPr>
      </w:pPr>
    </w:p>
    <w:p w:rsidR="004C5CE2" w:rsidRPr="004D165F" w:rsidRDefault="004C5CE2" w:rsidP="007F6680">
      <w:pPr>
        <w:spacing w:after="0" w:line="240" w:lineRule="auto"/>
        <w:rPr>
          <w:color w:val="FF0000"/>
          <w:sz w:val="24"/>
          <w:szCs w:val="24"/>
        </w:rPr>
      </w:pPr>
      <w:bookmarkStart w:id="0" w:name="_GoBack"/>
      <w:bookmarkEnd w:id="0"/>
    </w:p>
    <w:p w:rsidR="008D3759" w:rsidRPr="004D165F" w:rsidRDefault="008D3759" w:rsidP="007F6680">
      <w:pPr>
        <w:spacing w:after="0" w:line="240" w:lineRule="auto"/>
        <w:rPr>
          <w:color w:val="FF0000"/>
          <w:sz w:val="24"/>
          <w:szCs w:val="24"/>
        </w:rPr>
      </w:pPr>
    </w:p>
    <w:p w:rsidR="008D3759" w:rsidRDefault="008D3759" w:rsidP="007F6680">
      <w:pPr>
        <w:spacing w:after="0" w:line="240" w:lineRule="auto"/>
        <w:rPr>
          <w:sz w:val="24"/>
          <w:szCs w:val="24"/>
        </w:rPr>
      </w:pPr>
    </w:p>
    <w:p w:rsidR="005E118D" w:rsidRDefault="005E118D" w:rsidP="007F6680">
      <w:pPr>
        <w:spacing w:after="0" w:line="240" w:lineRule="auto"/>
        <w:rPr>
          <w:sz w:val="24"/>
          <w:szCs w:val="24"/>
        </w:rPr>
      </w:pPr>
    </w:p>
    <w:p w:rsidR="005E118D" w:rsidRPr="0039409F" w:rsidRDefault="005E118D" w:rsidP="007F6680">
      <w:pPr>
        <w:spacing w:after="0" w:line="240" w:lineRule="auto"/>
        <w:rPr>
          <w:sz w:val="24"/>
          <w:szCs w:val="24"/>
        </w:rPr>
      </w:pPr>
    </w:p>
    <w:p w:rsidR="003F2D95" w:rsidRPr="00FE0454" w:rsidRDefault="003F2D95" w:rsidP="007F6680">
      <w:pPr>
        <w:spacing w:after="0" w:line="240" w:lineRule="auto"/>
        <w:rPr>
          <w:sz w:val="24"/>
          <w:szCs w:val="24"/>
        </w:rPr>
      </w:pPr>
    </w:p>
    <w:p w:rsidR="0068237C" w:rsidRPr="00FE0454" w:rsidRDefault="0068237C" w:rsidP="007F6680">
      <w:pPr>
        <w:spacing w:after="0" w:line="240" w:lineRule="auto"/>
        <w:rPr>
          <w:sz w:val="24"/>
          <w:szCs w:val="24"/>
        </w:rPr>
      </w:pPr>
    </w:p>
    <w:p w:rsidR="000256D9" w:rsidRPr="00045A59" w:rsidRDefault="000256D9" w:rsidP="007F6680">
      <w:pPr>
        <w:spacing w:after="0" w:line="240" w:lineRule="auto"/>
        <w:rPr>
          <w:b/>
          <w:sz w:val="24"/>
          <w:szCs w:val="24"/>
        </w:rPr>
      </w:pPr>
    </w:p>
    <w:p w:rsidR="0075049A" w:rsidRDefault="0075049A" w:rsidP="007F6680">
      <w:pPr>
        <w:spacing w:after="0" w:line="240" w:lineRule="auto"/>
        <w:rPr>
          <w:sz w:val="24"/>
          <w:szCs w:val="24"/>
        </w:rPr>
      </w:pPr>
    </w:p>
    <w:p w:rsidR="0075049A" w:rsidRDefault="0075049A" w:rsidP="007F6680">
      <w:pPr>
        <w:spacing w:after="0" w:line="240" w:lineRule="auto"/>
        <w:rPr>
          <w:sz w:val="24"/>
          <w:szCs w:val="24"/>
        </w:rPr>
      </w:pPr>
    </w:p>
    <w:p w:rsidR="0075049A" w:rsidRPr="0075049A" w:rsidRDefault="0075049A" w:rsidP="007F6680">
      <w:pPr>
        <w:spacing w:after="0" w:line="240" w:lineRule="auto"/>
        <w:rPr>
          <w:sz w:val="24"/>
          <w:szCs w:val="24"/>
        </w:rPr>
      </w:pPr>
    </w:p>
    <w:p w:rsidR="0075049A" w:rsidRPr="0075049A" w:rsidRDefault="0075049A" w:rsidP="007F6680">
      <w:pPr>
        <w:spacing w:line="240" w:lineRule="auto"/>
        <w:rPr>
          <w:sz w:val="24"/>
          <w:szCs w:val="24"/>
        </w:rPr>
      </w:pPr>
    </w:p>
    <w:p w:rsidR="0075049A" w:rsidRPr="0075049A" w:rsidRDefault="0075049A" w:rsidP="0075049A">
      <w:pPr>
        <w:spacing w:line="240" w:lineRule="auto"/>
      </w:pPr>
    </w:p>
    <w:sectPr w:rsidR="0075049A" w:rsidRPr="0075049A" w:rsidSect="0079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4878"/>
    <w:multiLevelType w:val="hybridMultilevel"/>
    <w:tmpl w:val="46F6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4E96"/>
    <w:multiLevelType w:val="hybridMultilevel"/>
    <w:tmpl w:val="F140D2E2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555C7903"/>
    <w:multiLevelType w:val="hybridMultilevel"/>
    <w:tmpl w:val="7E9CA9AA"/>
    <w:lvl w:ilvl="0" w:tplc="76343F3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75049A"/>
    <w:rsid w:val="000246D9"/>
    <w:rsid w:val="000256D9"/>
    <w:rsid w:val="00045A59"/>
    <w:rsid w:val="000630D9"/>
    <w:rsid w:val="00075990"/>
    <w:rsid w:val="00086686"/>
    <w:rsid w:val="0009665D"/>
    <w:rsid w:val="000A2005"/>
    <w:rsid w:val="000B2B75"/>
    <w:rsid w:val="000B4405"/>
    <w:rsid w:val="00107E44"/>
    <w:rsid w:val="00112075"/>
    <w:rsid w:val="001133B5"/>
    <w:rsid w:val="001137C6"/>
    <w:rsid w:val="0012714D"/>
    <w:rsid w:val="00130790"/>
    <w:rsid w:val="001C2E97"/>
    <w:rsid w:val="001C6C93"/>
    <w:rsid w:val="001F2378"/>
    <w:rsid w:val="00215E06"/>
    <w:rsid w:val="00220856"/>
    <w:rsid w:val="00246BB7"/>
    <w:rsid w:val="002713F1"/>
    <w:rsid w:val="00272FB4"/>
    <w:rsid w:val="00285095"/>
    <w:rsid w:val="00296C90"/>
    <w:rsid w:val="002A4E7B"/>
    <w:rsid w:val="002C3DEB"/>
    <w:rsid w:val="002D1128"/>
    <w:rsid w:val="00316D39"/>
    <w:rsid w:val="003362AD"/>
    <w:rsid w:val="003604B7"/>
    <w:rsid w:val="0036235C"/>
    <w:rsid w:val="00362BE2"/>
    <w:rsid w:val="003871A3"/>
    <w:rsid w:val="003928C6"/>
    <w:rsid w:val="0039409F"/>
    <w:rsid w:val="003D1E29"/>
    <w:rsid w:val="003E3C11"/>
    <w:rsid w:val="003F2D95"/>
    <w:rsid w:val="00403BE5"/>
    <w:rsid w:val="00420523"/>
    <w:rsid w:val="00450482"/>
    <w:rsid w:val="004866EC"/>
    <w:rsid w:val="0048752D"/>
    <w:rsid w:val="00494485"/>
    <w:rsid w:val="004A2B71"/>
    <w:rsid w:val="004C5CE2"/>
    <w:rsid w:val="004D165F"/>
    <w:rsid w:val="004E5773"/>
    <w:rsid w:val="004F092F"/>
    <w:rsid w:val="00536EB2"/>
    <w:rsid w:val="00547149"/>
    <w:rsid w:val="0059733F"/>
    <w:rsid w:val="005A582B"/>
    <w:rsid w:val="005D7CA5"/>
    <w:rsid w:val="005E118D"/>
    <w:rsid w:val="00621F45"/>
    <w:rsid w:val="00622268"/>
    <w:rsid w:val="006706F8"/>
    <w:rsid w:val="0068237C"/>
    <w:rsid w:val="00693D24"/>
    <w:rsid w:val="006A0431"/>
    <w:rsid w:val="006B60F4"/>
    <w:rsid w:val="006E3F1F"/>
    <w:rsid w:val="00721F92"/>
    <w:rsid w:val="0075049A"/>
    <w:rsid w:val="00757B31"/>
    <w:rsid w:val="00760FD7"/>
    <w:rsid w:val="00766F47"/>
    <w:rsid w:val="007811E2"/>
    <w:rsid w:val="00782EB0"/>
    <w:rsid w:val="00793894"/>
    <w:rsid w:val="00797316"/>
    <w:rsid w:val="007C33CD"/>
    <w:rsid w:val="007D4E20"/>
    <w:rsid w:val="007F4EAD"/>
    <w:rsid w:val="007F6680"/>
    <w:rsid w:val="00801395"/>
    <w:rsid w:val="00802563"/>
    <w:rsid w:val="00833801"/>
    <w:rsid w:val="008623DA"/>
    <w:rsid w:val="008679F8"/>
    <w:rsid w:val="00891C92"/>
    <w:rsid w:val="008D1301"/>
    <w:rsid w:val="008D3759"/>
    <w:rsid w:val="00936871"/>
    <w:rsid w:val="00953DD6"/>
    <w:rsid w:val="00954C2F"/>
    <w:rsid w:val="009701AA"/>
    <w:rsid w:val="009D16EF"/>
    <w:rsid w:val="009E5D00"/>
    <w:rsid w:val="00A55532"/>
    <w:rsid w:val="00A61E0F"/>
    <w:rsid w:val="00A64591"/>
    <w:rsid w:val="00A64A18"/>
    <w:rsid w:val="00A70FA3"/>
    <w:rsid w:val="00A71FCC"/>
    <w:rsid w:val="00A72A21"/>
    <w:rsid w:val="00B40422"/>
    <w:rsid w:val="00B5024A"/>
    <w:rsid w:val="00B61575"/>
    <w:rsid w:val="00B62AFE"/>
    <w:rsid w:val="00B95A7D"/>
    <w:rsid w:val="00BB0A8C"/>
    <w:rsid w:val="00BC0CC2"/>
    <w:rsid w:val="00BC389B"/>
    <w:rsid w:val="00BE63B4"/>
    <w:rsid w:val="00BF0790"/>
    <w:rsid w:val="00BF4D0B"/>
    <w:rsid w:val="00C06C86"/>
    <w:rsid w:val="00C517E9"/>
    <w:rsid w:val="00C558A3"/>
    <w:rsid w:val="00C56E95"/>
    <w:rsid w:val="00C67603"/>
    <w:rsid w:val="00C76171"/>
    <w:rsid w:val="00C867FE"/>
    <w:rsid w:val="00C95C3E"/>
    <w:rsid w:val="00CB2143"/>
    <w:rsid w:val="00CC4328"/>
    <w:rsid w:val="00CC4C8E"/>
    <w:rsid w:val="00CE6A0D"/>
    <w:rsid w:val="00CF1223"/>
    <w:rsid w:val="00D0665C"/>
    <w:rsid w:val="00D32C5F"/>
    <w:rsid w:val="00D62E00"/>
    <w:rsid w:val="00D74251"/>
    <w:rsid w:val="00D95E01"/>
    <w:rsid w:val="00DB357E"/>
    <w:rsid w:val="00DC37BE"/>
    <w:rsid w:val="00DE2047"/>
    <w:rsid w:val="00DE5EAB"/>
    <w:rsid w:val="00DF2C09"/>
    <w:rsid w:val="00E03732"/>
    <w:rsid w:val="00E14292"/>
    <w:rsid w:val="00E17DD5"/>
    <w:rsid w:val="00E17F53"/>
    <w:rsid w:val="00E20F49"/>
    <w:rsid w:val="00E8043C"/>
    <w:rsid w:val="00E87D8F"/>
    <w:rsid w:val="00E90B98"/>
    <w:rsid w:val="00EE0EA8"/>
    <w:rsid w:val="00F50D56"/>
    <w:rsid w:val="00F62749"/>
    <w:rsid w:val="00F6404A"/>
    <w:rsid w:val="00F95AE5"/>
    <w:rsid w:val="00FB0F60"/>
    <w:rsid w:val="00FB647C"/>
    <w:rsid w:val="00FE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galyaglad1@outlook.com</dc:creator>
  <cp:lastModifiedBy>Svilikova</cp:lastModifiedBy>
  <cp:revision>76</cp:revision>
  <cp:lastPrinted>2022-02-18T13:49:00Z</cp:lastPrinted>
  <dcterms:created xsi:type="dcterms:W3CDTF">2022-02-28T09:19:00Z</dcterms:created>
  <dcterms:modified xsi:type="dcterms:W3CDTF">2022-12-21T09:52:00Z</dcterms:modified>
</cp:coreProperties>
</file>